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088DD" w14:textId="4E549CD5" w:rsidR="0049656F" w:rsidRDefault="00AE3A16" w:rsidP="00801938">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CB49E1">
        <w:rPr>
          <w:rFonts w:ascii="Calibri Light" w:hAnsi="Calibri Light" w:cs="Calibri Light"/>
          <w:b/>
          <w:bCs/>
        </w:rPr>
        <w:t xml:space="preserve"> RECEBE O MAESTRO</w:t>
      </w:r>
    </w:p>
    <w:p w14:paraId="16DBAE70" w14:textId="7B515F67" w:rsidR="00EE27A5" w:rsidRDefault="0049656F" w:rsidP="00801938">
      <w:pPr>
        <w:spacing w:after="0" w:line="240" w:lineRule="auto"/>
        <w:jc w:val="center"/>
        <w:rPr>
          <w:rFonts w:ascii="Calibri Light" w:hAnsi="Calibri Light" w:cs="Calibri Light"/>
          <w:b/>
          <w:bCs/>
        </w:rPr>
      </w:pPr>
      <w:r>
        <w:rPr>
          <w:rFonts w:ascii="Calibri Light" w:hAnsi="Calibri Light" w:cs="Calibri Light"/>
          <w:b/>
          <w:bCs/>
        </w:rPr>
        <w:t xml:space="preserve"> E VIOLINISTA CUBANO ANDRÉS CÁRDENES</w:t>
      </w:r>
      <w:r w:rsidR="00D1377D">
        <w:rPr>
          <w:rFonts w:ascii="Calibri Light" w:hAnsi="Calibri Light" w:cs="Calibri Light"/>
          <w:b/>
          <w:bCs/>
        </w:rPr>
        <w:t xml:space="preserve"> </w:t>
      </w:r>
    </w:p>
    <w:p w14:paraId="6D9058F2" w14:textId="77777777" w:rsidR="00801938" w:rsidRPr="00F531BE" w:rsidRDefault="00801938" w:rsidP="00801938">
      <w:pPr>
        <w:spacing w:after="0" w:line="240" w:lineRule="auto"/>
        <w:jc w:val="center"/>
        <w:rPr>
          <w:rFonts w:ascii="Calibri Light" w:hAnsi="Calibri Light" w:cs="Calibri Light"/>
          <w:b/>
          <w:bCs/>
        </w:rPr>
      </w:pPr>
    </w:p>
    <w:p w14:paraId="7E250730" w14:textId="77777777" w:rsidR="0020646C" w:rsidRPr="00F531BE" w:rsidRDefault="0020646C" w:rsidP="004E426E">
      <w:pPr>
        <w:spacing w:after="0" w:line="240" w:lineRule="auto"/>
        <w:jc w:val="center"/>
        <w:rPr>
          <w:rFonts w:ascii="Calibri Light" w:hAnsi="Calibri Light" w:cs="Calibri Light"/>
          <w:i/>
          <w:iCs/>
        </w:rPr>
      </w:pPr>
    </w:p>
    <w:p w14:paraId="3C96CBD7" w14:textId="01E014BB" w:rsidR="002C3244" w:rsidRDefault="002C3244" w:rsidP="002C3244">
      <w:pPr>
        <w:jc w:val="both"/>
        <w:rPr>
          <w:rFonts w:ascii="Calibri Light" w:hAnsi="Calibri Light" w:cs="Calibri Light"/>
        </w:rPr>
      </w:pPr>
      <w:r w:rsidRPr="00CB49E1">
        <w:rPr>
          <w:rFonts w:ascii="Calibri Light" w:hAnsi="Calibri Light" w:cs="Calibri Light"/>
        </w:rPr>
        <w:t xml:space="preserve">O maestro e violinista cubano </w:t>
      </w:r>
      <w:r w:rsidRPr="00CB49E1">
        <w:rPr>
          <w:rFonts w:ascii="Calibri Light" w:hAnsi="Calibri Light" w:cs="Calibri Light"/>
          <w:b/>
          <w:bCs/>
        </w:rPr>
        <w:t xml:space="preserve">Andrés </w:t>
      </w:r>
      <w:proofErr w:type="spellStart"/>
      <w:r w:rsidRPr="00CB49E1">
        <w:rPr>
          <w:rFonts w:ascii="Calibri Light" w:hAnsi="Calibri Light" w:cs="Calibri Light"/>
          <w:b/>
          <w:bCs/>
        </w:rPr>
        <w:t>Cárdenes</w:t>
      </w:r>
      <w:proofErr w:type="spellEnd"/>
      <w:r w:rsidRPr="00CB49E1">
        <w:rPr>
          <w:rFonts w:ascii="Calibri Light" w:hAnsi="Calibri Light" w:cs="Calibri Light"/>
        </w:rPr>
        <w:t xml:space="preserve"> vem ao Brasil para atuar com a Filarmônica como regente e solista em dois concertos, nos dias </w:t>
      </w:r>
      <w:r w:rsidRPr="00CB49E1">
        <w:rPr>
          <w:rFonts w:ascii="Calibri Light" w:hAnsi="Calibri Light" w:cs="Calibri Light"/>
          <w:b/>
          <w:bCs/>
        </w:rPr>
        <w:t>24 e 25 de novembro</w:t>
      </w:r>
      <w:r w:rsidRPr="00CB49E1">
        <w:rPr>
          <w:rFonts w:ascii="Calibri Light" w:hAnsi="Calibri Light" w:cs="Calibri Light"/>
        </w:rPr>
        <w:t xml:space="preserve">, às </w:t>
      </w:r>
      <w:r w:rsidRPr="00CB49E1">
        <w:rPr>
          <w:rFonts w:ascii="Calibri Light" w:hAnsi="Calibri Light" w:cs="Calibri Light"/>
          <w:b/>
          <w:bCs/>
        </w:rPr>
        <w:t>20h30</w:t>
      </w:r>
      <w:r w:rsidRPr="00CB49E1">
        <w:rPr>
          <w:rFonts w:ascii="Calibri Light" w:hAnsi="Calibri Light" w:cs="Calibri Light"/>
        </w:rPr>
        <w:t xml:space="preserve">, na </w:t>
      </w:r>
      <w:r w:rsidRPr="00CB49E1">
        <w:rPr>
          <w:rFonts w:ascii="Calibri Light" w:hAnsi="Calibri Light" w:cs="Calibri Light"/>
          <w:b/>
          <w:bCs/>
        </w:rPr>
        <w:t>Sala Minas Gerais</w:t>
      </w:r>
      <w:r w:rsidRPr="00CB49E1">
        <w:rPr>
          <w:rFonts w:ascii="Calibri Light" w:hAnsi="Calibri Light" w:cs="Calibri Light"/>
        </w:rPr>
        <w:t xml:space="preserve">. No repertório, obras de três compositores homenageados nesta temporada. A graciosa </w:t>
      </w:r>
      <w:r w:rsidRPr="00CB49E1">
        <w:rPr>
          <w:rFonts w:ascii="Calibri Light" w:hAnsi="Calibri Light" w:cs="Calibri Light"/>
          <w:i/>
        </w:rPr>
        <w:t>Sinfonia nº 4</w:t>
      </w:r>
      <w:r w:rsidRPr="00CB49E1">
        <w:rPr>
          <w:rFonts w:ascii="Calibri Light" w:hAnsi="Calibri Light" w:cs="Calibri Light"/>
        </w:rPr>
        <w:t xml:space="preserve"> de </w:t>
      </w:r>
      <w:r w:rsidRPr="00CB49E1">
        <w:rPr>
          <w:rFonts w:ascii="Calibri Light" w:hAnsi="Calibri Light" w:cs="Calibri Light"/>
          <w:b/>
          <w:bCs/>
        </w:rPr>
        <w:t>Schubert</w:t>
      </w:r>
      <w:r w:rsidRPr="00CB49E1">
        <w:rPr>
          <w:rFonts w:ascii="Calibri Light" w:hAnsi="Calibri Light" w:cs="Calibri Light"/>
        </w:rPr>
        <w:t xml:space="preserve"> e as emocionantes </w:t>
      </w:r>
      <w:r w:rsidRPr="00CB49E1">
        <w:rPr>
          <w:rFonts w:ascii="Calibri Light" w:hAnsi="Calibri Light" w:cs="Calibri Light"/>
          <w:i/>
          <w:iCs/>
        </w:rPr>
        <w:t>Danças Húngaras</w:t>
      </w:r>
      <w:r w:rsidRPr="00CB49E1">
        <w:rPr>
          <w:rFonts w:ascii="Calibri Light" w:hAnsi="Calibri Light" w:cs="Calibri Light"/>
        </w:rPr>
        <w:t xml:space="preserve"> de </w:t>
      </w:r>
      <w:r w:rsidRPr="00CB49E1">
        <w:rPr>
          <w:rFonts w:ascii="Calibri Light" w:hAnsi="Calibri Light" w:cs="Calibri Light"/>
          <w:b/>
          <w:bCs/>
        </w:rPr>
        <w:t xml:space="preserve">Brahms </w:t>
      </w:r>
      <w:r w:rsidRPr="00CB49E1">
        <w:rPr>
          <w:rFonts w:ascii="Calibri Light" w:hAnsi="Calibri Light" w:cs="Calibri Light"/>
        </w:rPr>
        <w:t xml:space="preserve">se contrapõem ao virtuosismo do </w:t>
      </w:r>
      <w:r w:rsidRPr="00CB49E1">
        <w:rPr>
          <w:rFonts w:ascii="Calibri Light" w:hAnsi="Calibri Light" w:cs="Calibri Light"/>
          <w:i/>
          <w:iCs/>
        </w:rPr>
        <w:t>Segundo Concerto para violino</w:t>
      </w:r>
      <w:r w:rsidRPr="00CB49E1">
        <w:rPr>
          <w:rFonts w:ascii="Calibri Light" w:hAnsi="Calibri Light" w:cs="Calibri Light"/>
        </w:rPr>
        <w:t xml:space="preserve"> de </w:t>
      </w:r>
      <w:r w:rsidRPr="00CB49E1">
        <w:rPr>
          <w:rFonts w:ascii="Calibri Light" w:hAnsi="Calibri Light" w:cs="Calibri Light"/>
          <w:b/>
          <w:bCs/>
        </w:rPr>
        <w:t xml:space="preserve">Felix </w:t>
      </w:r>
      <w:proofErr w:type="spellStart"/>
      <w:r w:rsidRPr="00CB49E1">
        <w:rPr>
          <w:rFonts w:ascii="Calibri Light" w:hAnsi="Calibri Light" w:cs="Calibri Light"/>
          <w:b/>
          <w:bCs/>
        </w:rPr>
        <w:t>Mendelssohn</w:t>
      </w:r>
      <w:proofErr w:type="spellEnd"/>
      <w:r w:rsidRPr="00CB49E1">
        <w:rPr>
          <w:rFonts w:ascii="Calibri Light" w:hAnsi="Calibri Light" w:cs="Calibri Light"/>
        </w:rPr>
        <w:t xml:space="preserve">, obra pouco ouvida nas salas de concerto e que terá solo do próprio </w:t>
      </w:r>
      <w:proofErr w:type="spellStart"/>
      <w:r w:rsidRPr="00CB49E1">
        <w:rPr>
          <w:rFonts w:ascii="Calibri Light" w:hAnsi="Calibri Light" w:cs="Calibri Light"/>
        </w:rPr>
        <w:t>Cárdenes</w:t>
      </w:r>
      <w:proofErr w:type="spellEnd"/>
      <w:r w:rsidRPr="00CB49E1">
        <w:rPr>
          <w:rFonts w:ascii="Calibri Light" w:hAnsi="Calibri Light" w:cs="Calibri Light"/>
        </w:rPr>
        <w:t xml:space="preserve">. Os ingressos estão à venda no site </w:t>
      </w:r>
      <w:hyperlink r:id="rId7">
        <w:r w:rsidRPr="00CB49E1">
          <w:rPr>
            <w:rFonts w:ascii="Calibri Light" w:hAnsi="Calibri Light" w:cs="Calibri Light"/>
            <w:color w:val="0563C1"/>
            <w:u w:val="single"/>
          </w:rPr>
          <w:t>www.filarmonica.art.br</w:t>
        </w:r>
      </w:hyperlink>
      <w:r w:rsidRPr="00CB49E1">
        <w:rPr>
          <w:rFonts w:ascii="Calibri Light" w:hAnsi="Calibri Light" w:cs="Calibri Light"/>
        </w:rPr>
        <w:t xml:space="preserve"> e na bilheteria da Sala Minas Gerais.</w:t>
      </w:r>
    </w:p>
    <w:p w14:paraId="32BBF998" w14:textId="7CF7909D" w:rsidR="00774CE0" w:rsidRDefault="00774CE0" w:rsidP="00774CE0">
      <w:pPr>
        <w:jc w:val="both"/>
        <w:rPr>
          <w:rStyle w:val="Hyperlink"/>
          <w:rFonts w:eastAsiaTheme="minorHAnsi"/>
        </w:rPr>
      </w:pPr>
      <w:r>
        <w:rPr>
          <w:rFonts w:ascii="Calibri Light" w:hAnsi="Calibri Light" w:cs="Calibri Light"/>
        </w:rPr>
        <w:t xml:space="preserve">De acordo com as orientações da Prefeitura de Belo Horizonte para a prevenção da covid-19 </w:t>
      </w:r>
      <w:r w:rsidRPr="00CB49E1">
        <w:rPr>
          <w:rFonts w:ascii="Calibri Light" w:hAnsi="Calibri Light" w:cs="Calibri Light"/>
        </w:rPr>
        <w:t>em ambientes fechados, o uso de máscara é</w:t>
      </w:r>
      <w:bookmarkStart w:id="0" w:name="_GoBack"/>
      <w:bookmarkEnd w:id="0"/>
      <w:r w:rsidRPr="00CB49E1">
        <w:rPr>
          <w:rFonts w:ascii="Calibri Light" w:hAnsi="Calibri Light" w:cs="Calibri Light"/>
        </w:rPr>
        <w:t xml:space="preserve"> </w:t>
      </w:r>
      <w:r w:rsidR="002C3244" w:rsidRPr="00CB49E1">
        <w:rPr>
          <w:rFonts w:ascii="Calibri Light" w:hAnsi="Calibri Light" w:cs="Calibri Light"/>
        </w:rPr>
        <w:t>recomendado</w:t>
      </w:r>
      <w:r w:rsidRPr="00CB49E1">
        <w:rPr>
          <w:rFonts w:ascii="Calibri Light" w:hAnsi="Calibri Light" w:cs="Calibri Light"/>
        </w:rPr>
        <w:t xml:space="preserve"> na Sala Minas Gerais. Veja mais</w:t>
      </w:r>
      <w:r>
        <w:rPr>
          <w:rFonts w:ascii="Calibri Light" w:hAnsi="Calibri Light" w:cs="Calibri Light"/>
        </w:rPr>
        <w:t xml:space="preserve">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0D71D456" w14:textId="651F40F4" w:rsidR="00D977ED" w:rsidRDefault="00D977ED" w:rsidP="00D977ED">
      <w:pPr>
        <w:spacing w:before="10"/>
        <w:jc w:val="both"/>
        <w:rPr>
          <w:rFonts w:ascii="Calibri Light" w:hAnsi="Calibri Light" w:cs="Calibri Light"/>
        </w:rPr>
      </w:pPr>
      <w:r w:rsidRPr="008B0200">
        <w:rPr>
          <w:rFonts w:ascii="Calibri Light" w:hAnsi="Calibri Light" w:cs="Calibri Light"/>
          <w:color w:val="000000" w:themeColor="text1"/>
        </w:rPr>
        <w:t>Este projeto é apresentado pelo Ministério do Turismo, Governo de Minas Gerais e Instituto Cultural Vale, por meio da Lei Federal de Incentivo à Cultura.</w:t>
      </w:r>
      <w:r w:rsidRPr="008B0200">
        <w:rPr>
          <w:rFonts w:ascii="Arial" w:hAnsi="Arial" w:cs="Arial"/>
          <w:sz w:val="20"/>
          <w:szCs w:val="20"/>
        </w:rPr>
        <w:t xml:space="preserve"> </w:t>
      </w:r>
      <w:r w:rsidRPr="008B0200">
        <w:rPr>
          <w:rFonts w:ascii="Calibri Light" w:hAnsi="Calibri Light" w:cs="Calibri Light"/>
        </w:rPr>
        <w:t>Realização: Instituto Cultural Filarmônica, Secretaria Estadual de Cultura e Turismo de MG, Governo de Minas Gerais, Secretaria Especial da Cultura, Ministério do Turismo e Governo Federal.</w:t>
      </w:r>
    </w:p>
    <w:p w14:paraId="2A2C0169" w14:textId="05417D2C" w:rsidR="0049656F" w:rsidRPr="0049656F" w:rsidRDefault="0049656F" w:rsidP="00D977ED">
      <w:pPr>
        <w:spacing w:before="10"/>
        <w:jc w:val="both"/>
        <w:rPr>
          <w:rFonts w:ascii="Calibri Light" w:hAnsi="Calibri Light" w:cs="Calibri Light"/>
          <w:b/>
          <w:bCs/>
        </w:rPr>
      </w:pPr>
      <w:r w:rsidRPr="0049656F">
        <w:rPr>
          <w:rFonts w:ascii="Calibri Light" w:hAnsi="Calibri Light" w:cs="Calibri Light"/>
          <w:b/>
          <w:bCs/>
        </w:rPr>
        <w:t xml:space="preserve">Andrés </w:t>
      </w:r>
      <w:proofErr w:type="spellStart"/>
      <w:r w:rsidRPr="0049656F">
        <w:rPr>
          <w:rFonts w:ascii="Calibri Light" w:hAnsi="Calibri Light" w:cs="Calibri Light"/>
          <w:b/>
          <w:bCs/>
        </w:rPr>
        <w:t>Cárdenes</w:t>
      </w:r>
      <w:proofErr w:type="spellEnd"/>
      <w:r w:rsidRPr="0049656F">
        <w:rPr>
          <w:rFonts w:ascii="Calibri Light" w:hAnsi="Calibri Light" w:cs="Calibri Light"/>
          <w:b/>
          <w:bCs/>
        </w:rPr>
        <w:t>, regente convidado e violino</w:t>
      </w:r>
    </w:p>
    <w:p w14:paraId="3140C7F3" w14:textId="4FA28DF0" w:rsidR="0049656F" w:rsidRPr="0049656F" w:rsidRDefault="0049656F" w:rsidP="00D977ED">
      <w:pPr>
        <w:spacing w:before="10"/>
        <w:jc w:val="both"/>
        <w:rPr>
          <w:rFonts w:ascii="Calibri Light" w:hAnsi="Calibri Light" w:cs="Calibri Light"/>
        </w:rPr>
      </w:pPr>
      <w:r w:rsidRPr="0049656F">
        <w:rPr>
          <w:rFonts w:ascii="Calibri Light" w:hAnsi="Calibri Light" w:cs="Calibri Light"/>
        </w:rPr>
        <w:t xml:space="preserve">O cubano Andrés </w:t>
      </w:r>
      <w:proofErr w:type="spellStart"/>
      <w:r w:rsidRPr="0049656F">
        <w:rPr>
          <w:rFonts w:ascii="Calibri Light" w:hAnsi="Calibri Light" w:cs="Calibri Light"/>
        </w:rPr>
        <w:t>Cárdenes</w:t>
      </w:r>
      <w:proofErr w:type="spellEnd"/>
      <w:r w:rsidRPr="0049656F">
        <w:rPr>
          <w:rFonts w:ascii="Calibri Light" w:hAnsi="Calibri Light" w:cs="Calibri Light"/>
        </w:rPr>
        <w:t xml:space="preserve"> começou seus estudos aos 15 anos com Thor Johnson, antigo diretor musical da Sinfônica de Cincinnati. Depois de passar pela Universidade de Indiana para estudar com o lendário Josef </w:t>
      </w:r>
      <w:proofErr w:type="spellStart"/>
      <w:r w:rsidRPr="0049656F">
        <w:rPr>
          <w:rFonts w:ascii="Calibri Light" w:hAnsi="Calibri Light" w:cs="Calibri Light"/>
        </w:rPr>
        <w:t>Gingold</w:t>
      </w:r>
      <w:proofErr w:type="spellEnd"/>
      <w:r w:rsidRPr="0049656F">
        <w:rPr>
          <w:rFonts w:ascii="Calibri Light" w:hAnsi="Calibri Light" w:cs="Calibri Light"/>
        </w:rPr>
        <w:t xml:space="preserve">, </w:t>
      </w:r>
      <w:proofErr w:type="spellStart"/>
      <w:r w:rsidRPr="0049656F">
        <w:rPr>
          <w:rFonts w:ascii="Calibri Light" w:hAnsi="Calibri Light" w:cs="Calibri Light"/>
        </w:rPr>
        <w:t>Cárdenes</w:t>
      </w:r>
      <w:proofErr w:type="spellEnd"/>
      <w:r w:rsidRPr="0049656F">
        <w:rPr>
          <w:rFonts w:ascii="Calibri Light" w:hAnsi="Calibri Light" w:cs="Calibri Light"/>
        </w:rPr>
        <w:t xml:space="preserve"> continuou sua formação sob a tutela de Bryan </w:t>
      </w:r>
      <w:proofErr w:type="spellStart"/>
      <w:r w:rsidRPr="0049656F">
        <w:rPr>
          <w:rFonts w:ascii="Calibri Light" w:hAnsi="Calibri Light" w:cs="Calibri Light"/>
        </w:rPr>
        <w:t>Balkwill</w:t>
      </w:r>
      <w:proofErr w:type="spellEnd"/>
      <w:r w:rsidRPr="0049656F">
        <w:rPr>
          <w:rFonts w:ascii="Calibri Light" w:hAnsi="Calibri Light" w:cs="Calibri Light"/>
        </w:rPr>
        <w:t xml:space="preserve">, então regente da </w:t>
      </w:r>
      <w:proofErr w:type="spellStart"/>
      <w:r w:rsidRPr="0049656F">
        <w:rPr>
          <w:rFonts w:ascii="Calibri Light" w:hAnsi="Calibri Light" w:cs="Calibri Light"/>
        </w:rPr>
        <w:t>Covent</w:t>
      </w:r>
      <w:proofErr w:type="spellEnd"/>
      <w:r w:rsidRPr="0049656F">
        <w:rPr>
          <w:rFonts w:ascii="Calibri Light" w:hAnsi="Calibri Light" w:cs="Calibri Light"/>
        </w:rPr>
        <w:t xml:space="preserve"> Garden. Aos 25, aceitou o posto de </w:t>
      </w:r>
      <w:proofErr w:type="spellStart"/>
      <w:r w:rsidRPr="0049656F">
        <w:rPr>
          <w:rFonts w:ascii="Calibri Light" w:hAnsi="Calibri Light" w:cs="Calibri Light"/>
          <w:i/>
          <w:iCs/>
        </w:rPr>
        <w:t>spalla</w:t>
      </w:r>
      <w:proofErr w:type="spellEnd"/>
      <w:r w:rsidRPr="0049656F">
        <w:rPr>
          <w:rFonts w:ascii="Calibri Light" w:hAnsi="Calibri Light" w:cs="Calibri Light"/>
        </w:rPr>
        <w:t xml:space="preserve"> das orquestras sinfônicas de San Diego, Utah e Pittsburgh, permanecendo por 25 anos no posto. Alguns de seus mentores são </w:t>
      </w:r>
      <w:proofErr w:type="spellStart"/>
      <w:r w:rsidRPr="0049656F">
        <w:rPr>
          <w:rFonts w:ascii="Calibri Light" w:hAnsi="Calibri Light" w:cs="Calibri Light"/>
        </w:rPr>
        <w:t>Lorin</w:t>
      </w:r>
      <w:proofErr w:type="spellEnd"/>
      <w:r w:rsidRPr="0049656F">
        <w:rPr>
          <w:rFonts w:ascii="Calibri Light" w:hAnsi="Calibri Light" w:cs="Calibri Light"/>
        </w:rPr>
        <w:t xml:space="preserve"> </w:t>
      </w:r>
      <w:proofErr w:type="spellStart"/>
      <w:r w:rsidRPr="0049656F">
        <w:rPr>
          <w:rFonts w:ascii="Calibri Light" w:hAnsi="Calibri Light" w:cs="Calibri Light"/>
        </w:rPr>
        <w:t>Maazel</w:t>
      </w:r>
      <w:proofErr w:type="spellEnd"/>
      <w:r w:rsidRPr="0049656F">
        <w:rPr>
          <w:rFonts w:ascii="Calibri Light" w:hAnsi="Calibri Light" w:cs="Calibri Light"/>
        </w:rPr>
        <w:t xml:space="preserve">, Charles </w:t>
      </w:r>
      <w:proofErr w:type="spellStart"/>
      <w:r w:rsidRPr="0049656F">
        <w:rPr>
          <w:rFonts w:ascii="Calibri Light" w:hAnsi="Calibri Light" w:cs="Calibri Light"/>
        </w:rPr>
        <w:t>Dutoit</w:t>
      </w:r>
      <w:proofErr w:type="spellEnd"/>
      <w:r w:rsidRPr="0049656F">
        <w:rPr>
          <w:rFonts w:ascii="Calibri Light" w:hAnsi="Calibri Light" w:cs="Calibri Light"/>
        </w:rPr>
        <w:t xml:space="preserve">, Rafael </w:t>
      </w:r>
      <w:proofErr w:type="spellStart"/>
      <w:r w:rsidRPr="0049656F">
        <w:rPr>
          <w:rFonts w:ascii="Calibri Light" w:hAnsi="Calibri Light" w:cs="Calibri Light"/>
        </w:rPr>
        <w:t>Fruhbeck</w:t>
      </w:r>
      <w:proofErr w:type="spellEnd"/>
      <w:r w:rsidRPr="0049656F">
        <w:rPr>
          <w:rFonts w:ascii="Calibri Light" w:hAnsi="Calibri Light" w:cs="Calibri Light"/>
        </w:rPr>
        <w:t xml:space="preserve"> de Burgos, Leonard </w:t>
      </w:r>
      <w:proofErr w:type="spellStart"/>
      <w:r w:rsidRPr="0049656F">
        <w:rPr>
          <w:rFonts w:ascii="Calibri Light" w:hAnsi="Calibri Light" w:cs="Calibri Light"/>
        </w:rPr>
        <w:t>Slatkin</w:t>
      </w:r>
      <w:proofErr w:type="spellEnd"/>
      <w:r w:rsidRPr="0049656F">
        <w:rPr>
          <w:rFonts w:ascii="Calibri Light" w:hAnsi="Calibri Light" w:cs="Calibri Light"/>
        </w:rPr>
        <w:t xml:space="preserve">, Sir Andrew Davis e David </w:t>
      </w:r>
      <w:proofErr w:type="spellStart"/>
      <w:r w:rsidRPr="0049656F">
        <w:rPr>
          <w:rFonts w:ascii="Calibri Light" w:hAnsi="Calibri Light" w:cs="Calibri Light"/>
        </w:rPr>
        <w:t>Zinman</w:t>
      </w:r>
      <w:proofErr w:type="spellEnd"/>
      <w:r w:rsidRPr="0049656F">
        <w:rPr>
          <w:rFonts w:ascii="Calibri Light" w:hAnsi="Calibri Light" w:cs="Calibri Light"/>
        </w:rPr>
        <w:t xml:space="preserve">. Além da frequente colaboração com a Sinfônica de Pittsburgh, </w:t>
      </w:r>
      <w:proofErr w:type="spellStart"/>
      <w:r w:rsidRPr="0049656F">
        <w:rPr>
          <w:rFonts w:ascii="Calibri Light" w:hAnsi="Calibri Light" w:cs="Calibri Light"/>
        </w:rPr>
        <w:t>Cárdenes</w:t>
      </w:r>
      <w:proofErr w:type="spellEnd"/>
      <w:r w:rsidRPr="0049656F">
        <w:rPr>
          <w:rFonts w:ascii="Calibri Light" w:hAnsi="Calibri Light" w:cs="Calibri Light"/>
        </w:rPr>
        <w:t xml:space="preserve"> conduziu diversas orquestras pelo globo: a Orquestra da Rádio de </w:t>
      </w:r>
      <w:r w:rsidRPr="0049656F">
        <w:rPr>
          <w:rFonts w:ascii="Calibri Light" w:hAnsi="Calibri Light" w:cs="Calibri Light"/>
        </w:rPr>
        <w:lastRenderedPageBreak/>
        <w:t xml:space="preserve">Munique, Sinfônicas de Dallas, San Diego, New West, da Venezuela e as filarmônicas de </w:t>
      </w:r>
      <w:proofErr w:type="spellStart"/>
      <w:r w:rsidRPr="0049656F">
        <w:rPr>
          <w:rFonts w:ascii="Calibri Light" w:hAnsi="Calibri Light" w:cs="Calibri Light"/>
        </w:rPr>
        <w:t>Brevard</w:t>
      </w:r>
      <w:proofErr w:type="spellEnd"/>
      <w:r w:rsidRPr="0049656F">
        <w:rPr>
          <w:rFonts w:ascii="Calibri Light" w:hAnsi="Calibri Light" w:cs="Calibri Light"/>
        </w:rPr>
        <w:t xml:space="preserve">, Cleveland </w:t>
      </w:r>
      <w:proofErr w:type="spellStart"/>
      <w:r w:rsidRPr="0049656F">
        <w:rPr>
          <w:rFonts w:ascii="Calibri Light" w:hAnsi="Calibri Light" w:cs="Calibri Light"/>
        </w:rPr>
        <w:t>Institute</w:t>
      </w:r>
      <w:proofErr w:type="spellEnd"/>
      <w:r w:rsidRPr="0049656F">
        <w:rPr>
          <w:rFonts w:ascii="Calibri Light" w:hAnsi="Calibri Light" w:cs="Calibri Light"/>
        </w:rPr>
        <w:t xml:space="preserve"> e a </w:t>
      </w:r>
      <w:proofErr w:type="spellStart"/>
      <w:r w:rsidRPr="0049656F">
        <w:rPr>
          <w:rFonts w:ascii="Calibri Light" w:hAnsi="Calibri Light" w:cs="Calibri Light"/>
        </w:rPr>
        <w:t>Fundación</w:t>
      </w:r>
      <w:proofErr w:type="spellEnd"/>
      <w:r w:rsidRPr="0049656F">
        <w:rPr>
          <w:rFonts w:ascii="Calibri Light" w:hAnsi="Calibri Light" w:cs="Calibri Light"/>
        </w:rPr>
        <w:t xml:space="preserve"> Beethoven, em Santiago, Chile.</w:t>
      </w:r>
    </w:p>
    <w:p w14:paraId="461FCDF8" w14:textId="0F2C9643"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3C8D3599" w14:textId="481D3D22" w:rsidR="0087567E" w:rsidRPr="004B5135" w:rsidRDefault="0087567E" w:rsidP="0087567E">
      <w:pPr>
        <w:spacing w:after="0" w:line="240" w:lineRule="auto"/>
        <w:jc w:val="both"/>
        <w:rPr>
          <w:rFonts w:ascii="Calibri Light" w:eastAsia="Times New Roman" w:hAnsi="Calibri Light" w:cs="Calibri Light"/>
          <w:b/>
          <w:bCs/>
          <w:i/>
          <w:iCs/>
          <w:color w:val="000000"/>
        </w:rPr>
      </w:pPr>
      <w:r w:rsidRPr="0087567E">
        <w:rPr>
          <w:rFonts w:ascii="Calibri Light" w:eastAsia="Times New Roman" w:hAnsi="Calibri Light" w:cs="Calibri Light"/>
          <w:b/>
          <w:bCs/>
          <w:color w:val="000000"/>
        </w:rPr>
        <w:t xml:space="preserve">Franz Schubert (Viena, Áustria, 1797 – 1828) e a obra </w:t>
      </w:r>
      <w:r w:rsidRPr="004B5135">
        <w:rPr>
          <w:rFonts w:ascii="Calibri Light" w:eastAsia="Times New Roman" w:hAnsi="Calibri Light" w:cs="Calibri Light"/>
          <w:b/>
          <w:bCs/>
          <w:i/>
          <w:iCs/>
          <w:color w:val="000000"/>
        </w:rPr>
        <w:t xml:space="preserve">Sinfonia nº 4 em dó menor, D. 417, "Trágica" </w:t>
      </w:r>
    </w:p>
    <w:p w14:paraId="756F3EB1" w14:textId="745FDEEC" w:rsidR="0049656F" w:rsidRDefault="0049656F" w:rsidP="00AE3A16">
      <w:pPr>
        <w:jc w:val="both"/>
        <w:rPr>
          <w:rFonts w:ascii="Calibri Light" w:hAnsi="Calibri Light" w:cs="Calibri Light"/>
        </w:rPr>
      </w:pPr>
      <w:r w:rsidRPr="0087567E">
        <w:rPr>
          <w:rFonts w:ascii="Calibri Light" w:hAnsi="Calibri Light" w:cs="Calibri Light"/>
        </w:rPr>
        <w:t xml:space="preserve">Entre os compositores canônicos do Classicismo vienense, Schubert foi o único que nasceu na capital austríaca. Até sua morte, aos 31, compôs prolificamente. Destacou-se em gêneros então marginais, como a canção, o duo pianístico e peças para piano. Nas músicas de câmara e sinfônica, amadureceu gradualmente. De todas as formas que praticou, a sinfonia era a que menos interessava a seus apoiadores. A Quarta de suas sete sinfonias foi concluída aos dezenove anos. A estreia só ocorreu em 1849, duas décadas após sua morte, em Leipzig. Responsável pela primeira publicação da Quarta, em 1884, Brahms declarou ao editor que as sinfonias juvenis “não deveriam ser publicadas, mas apenas piamente preservadas”. Em seu tempo, </w:t>
      </w:r>
      <w:proofErr w:type="spellStart"/>
      <w:r w:rsidRPr="0087567E">
        <w:rPr>
          <w:rFonts w:ascii="Calibri Light" w:hAnsi="Calibri Light" w:cs="Calibri Light"/>
        </w:rPr>
        <w:t>Dvorák</w:t>
      </w:r>
      <w:proofErr w:type="spellEnd"/>
      <w:r w:rsidRPr="0087567E">
        <w:rPr>
          <w:rFonts w:ascii="Calibri Light" w:hAnsi="Calibri Light" w:cs="Calibri Light"/>
        </w:rPr>
        <w:t xml:space="preserve"> foi um dos poucos admiradores dessas obras, nas quais o caráter das melodias, as progressões harmônicas e vários detalhes de orquestração lhe revelavam a individualidade de Schubert. A crítica atual procura dissociar a Quarta da sombra de Beethoven. Ao apresentá-la na BBC de Londres em 2014, Stephen Johnson ressaltou a engenhosidade das transformações de motivos, a ousadia dos encadeamentos de acordes, os contrastes de afetos e a constância de motivos em transformação através de seções de caráter antagônico.</w:t>
      </w:r>
    </w:p>
    <w:p w14:paraId="0E7B04EB" w14:textId="386B7318" w:rsidR="0087567E" w:rsidRPr="0087567E" w:rsidRDefault="0087567E" w:rsidP="0087567E">
      <w:pPr>
        <w:spacing w:after="0" w:line="240" w:lineRule="auto"/>
        <w:jc w:val="both"/>
        <w:rPr>
          <w:rFonts w:ascii="Calibri Light" w:eastAsia="Times New Roman" w:hAnsi="Calibri Light" w:cs="Calibri Light"/>
          <w:b/>
          <w:bCs/>
          <w:color w:val="000000"/>
        </w:rPr>
      </w:pPr>
      <w:r w:rsidRPr="0087567E">
        <w:rPr>
          <w:rFonts w:ascii="Calibri Light" w:eastAsia="Times New Roman" w:hAnsi="Calibri Light" w:cs="Calibri Light"/>
          <w:b/>
          <w:bCs/>
          <w:color w:val="000000"/>
        </w:rPr>
        <w:t>Felix Mendelssohn (Hamburgo, Alemanha, 1809 – Leipzig, Alemanha, 1847) e a obra</w:t>
      </w:r>
      <w:r w:rsidRPr="0087567E">
        <w:rPr>
          <w:rFonts w:ascii="Calibri Light" w:eastAsia="Times New Roman" w:hAnsi="Calibri Light" w:cs="Calibri Light"/>
          <w:b/>
          <w:bCs/>
          <w:i/>
          <w:iCs/>
          <w:color w:val="000000"/>
        </w:rPr>
        <w:t xml:space="preserve"> Concerto</w:t>
      </w:r>
      <w:r w:rsidRPr="0087567E">
        <w:rPr>
          <w:rFonts w:ascii="Calibri Light" w:eastAsia="Times New Roman" w:hAnsi="Calibri Light" w:cs="Calibri Light"/>
          <w:b/>
          <w:bCs/>
          <w:color w:val="000000"/>
        </w:rPr>
        <w:t xml:space="preserve"> </w:t>
      </w:r>
      <w:r w:rsidRPr="0087567E">
        <w:rPr>
          <w:rFonts w:ascii="Calibri Light" w:eastAsia="Times New Roman" w:hAnsi="Calibri Light" w:cs="Calibri Light"/>
          <w:b/>
          <w:bCs/>
          <w:i/>
          <w:iCs/>
          <w:color w:val="000000"/>
        </w:rPr>
        <w:t>para violino em ré menor</w:t>
      </w:r>
      <w:r w:rsidRPr="0087567E">
        <w:rPr>
          <w:rFonts w:ascii="Calibri Light" w:eastAsia="Times New Roman" w:hAnsi="Calibri Light" w:cs="Calibri Light"/>
          <w:b/>
          <w:bCs/>
          <w:color w:val="000000"/>
        </w:rPr>
        <w:t xml:space="preserve"> (1822) </w:t>
      </w:r>
    </w:p>
    <w:p w14:paraId="19ECFF6A" w14:textId="0AE24C24" w:rsidR="004D7E09" w:rsidRDefault="004D7E09" w:rsidP="00AE3A16">
      <w:pPr>
        <w:jc w:val="both"/>
        <w:rPr>
          <w:rFonts w:ascii="Calibri Light" w:hAnsi="Calibri Light" w:cs="Calibri Light"/>
        </w:rPr>
      </w:pPr>
      <w:r w:rsidRPr="0087567E">
        <w:rPr>
          <w:rFonts w:ascii="Calibri Light" w:hAnsi="Calibri Light" w:cs="Calibri Light"/>
        </w:rPr>
        <w:t>Inspirado diretamente em concertos de J. S. Bach, o </w:t>
      </w:r>
      <w:r w:rsidRPr="0087567E">
        <w:rPr>
          <w:rFonts w:ascii="Calibri Light" w:hAnsi="Calibri Light" w:cs="Calibri Light"/>
          <w:i/>
          <w:iCs/>
        </w:rPr>
        <w:t>Concerto para violino em ré menor</w:t>
      </w:r>
      <w:r w:rsidRPr="0087567E">
        <w:rPr>
          <w:rFonts w:ascii="Calibri Light" w:hAnsi="Calibri Light" w:cs="Calibri Light"/>
        </w:rPr>
        <w:t> é uma obra de juventude. Composto em 1822, ele foi dedicado a Eduard Rietz, professor de Felix Mendelssohn. A escrita para o violino revela um precoce conhecimento acerca do instrumento. À época, o compositor alemão tinha treze anos.</w:t>
      </w:r>
    </w:p>
    <w:p w14:paraId="5F4BA619" w14:textId="325CF15C" w:rsidR="0087567E" w:rsidRPr="0087567E" w:rsidRDefault="0087567E" w:rsidP="0087567E">
      <w:pPr>
        <w:spacing w:after="0" w:line="240" w:lineRule="auto"/>
        <w:jc w:val="both"/>
        <w:rPr>
          <w:rFonts w:ascii="Calibri Light" w:eastAsia="Times New Roman" w:hAnsi="Calibri Light" w:cs="Calibri Light"/>
          <w:b/>
          <w:bCs/>
        </w:rPr>
      </w:pPr>
      <w:r w:rsidRPr="0087567E">
        <w:rPr>
          <w:rFonts w:ascii="Calibri Light" w:eastAsia="Times New Roman" w:hAnsi="Calibri Light" w:cs="Calibri Light"/>
          <w:b/>
          <w:bCs/>
          <w:color w:val="000000"/>
        </w:rPr>
        <w:t>Johannes Brahm</w:t>
      </w:r>
      <w:r w:rsidR="007B3238">
        <w:rPr>
          <w:rFonts w:ascii="Calibri Light" w:eastAsia="Times New Roman" w:hAnsi="Calibri Light" w:cs="Calibri Light"/>
          <w:b/>
          <w:bCs/>
          <w:color w:val="000000"/>
        </w:rPr>
        <w:t xml:space="preserve">s </w:t>
      </w:r>
      <w:r w:rsidRPr="0087567E">
        <w:rPr>
          <w:rFonts w:ascii="Calibri Light" w:eastAsia="Times New Roman" w:hAnsi="Calibri Light" w:cs="Calibri Light"/>
          <w:b/>
          <w:bCs/>
          <w:color w:val="000000"/>
        </w:rPr>
        <w:t xml:space="preserve">(Hamburgo, Alemanha, 1833 – Viena, Áustria, 1897) e a obra </w:t>
      </w:r>
      <w:r w:rsidRPr="0087567E">
        <w:rPr>
          <w:rFonts w:ascii="Calibri Light" w:eastAsia="Times New Roman" w:hAnsi="Calibri Light" w:cs="Calibri Light"/>
          <w:b/>
          <w:bCs/>
          <w:i/>
          <w:iCs/>
          <w:color w:val="000000"/>
        </w:rPr>
        <w:t>Danças Húngaras n</w:t>
      </w:r>
      <w:r w:rsidRPr="0087567E">
        <w:rPr>
          <w:rFonts w:ascii="Calibri Light" w:eastAsia="Times New Roman" w:hAnsi="Calibri Light" w:cs="Calibri Light"/>
          <w:b/>
          <w:bCs/>
          <w:i/>
          <w:iCs/>
          <w:color w:val="000000"/>
          <w:vertAlign w:val="superscript"/>
        </w:rPr>
        <w:t xml:space="preserve">os </w:t>
      </w:r>
      <w:r w:rsidRPr="0087567E">
        <w:rPr>
          <w:rFonts w:ascii="Calibri Light" w:eastAsia="Times New Roman" w:hAnsi="Calibri Light" w:cs="Calibri Light"/>
          <w:b/>
          <w:bCs/>
          <w:i/>
          <w:iCs/>
          <w:color w:val="000000"/>
        </w:rPr>
        <w:t xml:space="preserve">1, 10, 11, 14 e 5 </w:t>
      </w:r>
      <w:r w:rsidRPr="0087567E">
        <w:rPr>
          <w:rFonts w:ascii="Calibri Light" w:eastAsia="Times New Roman" w:hAnsi="Calibri Light" w:cs="Calibri Light"/>
          <w:b/>
          <w:bCs/>
          <w:color w:val="000000"/>
        </w:rPr>
        <w:t xml:space="preserve">(1898/1899) </w:t>
      </w:r>
    </w:p>
    <w:p w14:paraId="6EAE34E6" w14:textId="75AD75FB" w:rsidR="0049656F" w:rsidRPr="0087567E" w:rsidRDefault="004D7E09" w:rsidP="004D7E09">
      <w:pPr>
        <w:jc w:val="both"/>
        <w:rPr>
          <w:rFonts w:ascii="Calibri Light" w:hAnsi="Calibri Light" w:cs="Calibri Light"/>
          <w:b/>
          <w:bCs/>
        </w:rPr>
      </w:pPr>
      <w:r w:rsidRPr="0087567E">
        <w:rPr>
          <w:rFonts w:ascii="Calibri Light" w:hAnsi="Calibri Light" w:cs="Calibri Light"/>
        </w:rPr>
        <w:t>Originalmente escritas para piano a quatro mãos, as </w:t>
      </w:r>
      <w:r w:rsidRPr="0087567E">
        <w:rPr>
          <w:rFonts w:ascii="Calibri Light" w:hAnsi="Calibri Light" w:cs="Calibri Light"/>
          <w:i/>
          <w:iCs/>
        </w:rPr>
        <w:t>Danças Húngaras</w:t>
      </w:r>
      <w:r w:rsidRPr="0087567E">
        <w:rPr>
          <w:rFonts w:ascii="Calibri Light" w:hAnsi="Calibri Light" w:cs="Calibri Light"/>
        </w:rPr>
        <w:t xml:space="preserve"> estão entre as obras mais conhecidas de Johannes Brahms. Seu interesse pela música cigana cresceu durante uma turnê com o violinista húngaro Eduard </w:t>
      </w:r>
      <w:proofErr w:type="spellStart"/>
      <w:r w:rsidRPr="0087567E">
        <w:rPr>
          <w:rFonts w:ascii="Calibri Light" w:hAnsi="Calibri Light" w:cs="Calibri Light"/>
        </w:rPr>
        <w:t>Reményi</w:t>
      </w:r>
      <w:proofErr w:type="spellEnd"/>
      <w:r w:rsidRPr="0087567E">
        <w:rPr>
          <w:rFonts w:ascii="Calibri Light" w:hAnsi="Calibri Light" w:cs="Calibri Light"/>
        </w:rPr>
        <w:t>, em 1853. Brahms era conhecido entre os amigos por seu</w:t>
      </w:r>
      <w:r w:rsidRPr="0087567E">
        <w:rPr>
          <w:rFonts w:ascii="Calibri Light" w:hAnsi="Calibri Light" w:cs="Calibri Light"/>
          <w:shd w:val="clear" w:color="auto" w:fill="F4F1E9"/>
        </w:rPr>
        <w:t xml:space="preserve"> </w:t>
      </w:r>
      <w:r w:rsidRPr="0087567E">
        <w:rPr>
          <w:rFonts w:ascii="Calibri Light" w:hAnsi="Calibri Light" w:cs="Calibri Light"/>
        </w:rPr>
        <w:t>senso de humor, e é bem possível que as </w:t>
      </w:r>
      <w:r w:rsidRPr="0087567E">
        <w:rPr>
          <w:rFonts w:ascii="Calibri Light" w:hAnsi="Calibri Light" w:cs="Calibri Light"/>
          <w:i/>
          <w:iCs/>
        </w:rPr>
        <w:t>Danças</w:t>
      </w:r>
      <w:r w:rsidRPr="0087567E">
        <w:rPr>
          <w:rFonts w:ascii="Calibri Light" w:hAnsi="Calibri Light" w:cs="Calibri Light"/>
        </w:rPr>
        <w:t> sejam o melhor exemplo deste lado divertido da personalidade do compositor. São 21 ao todo, publicadas em dois grupos, entre 1868 e 1880. Delas, Brahms também lançou as dez primeiras em versão para piano solo e orquestrou apenas três, 1, 3 e 10. As restantes foram orquestradas por outros músicos, já depois da morte de Brahms.</w:t>
      </w:r>
    </w:p>
    <w:p w14:paraId="06589356" w14:textId="41B77124"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357C597B" w14:textId="7E8190A2" w:rsidR="004D7E09" w:rsidRDefault="004D7E09" w:rsidP="00D03446">
      <w:pPr>
        <w:spacing w:after="0" w:line="240" w:lineRule="auto"/>
        <w:jc w:val="both"/>
        <w:rPr>
          <w:rFonts w:ascii="Calibri Light" w:hAnsi="Calibri Light" w:cs="Calibri Light"/>
          <w:b/>
          <w:bCs/>
        </w:rPr>
      </w:pPr>
    </w:p>
    <w:p w14:paraId="6890040A" w14:textId="77777777" w:rsidR="004D7E09" w:rsidRPr="0081527E" w:rsidRDefault="004D7E09" w:rsidP="004D7E09">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Pr>
          <w:rFonts w:ascii="Calibri Light" w:hAnsi="Calibri Light" w:cs="Calibri Light"/>
          <w:b/>
          <w:bCs/>
        </w:rPr>
        <w:t>Allegro</w:t>
      </w:r>
      <w:proofErr w:type="spellEnd"/>
    </w:p>
    <w:p w14:paraId="77F7DC14" w14:textId="77777777" w:rsidR="004D7E09" w:rsidRPr="0081527E" w:rsidRDefault="004D7E09" w:rsidP="004D7E09">
      <w:pPr>
        <w:spacing w:after="0" w:line="240" w:lineRule="auto"/>
        <w:rPr>
          <w:rFonts w:ascii="Calibri Light" w:hAnsi="Calibri Light" w:cs="Calibri Light"/>
          <w:b/>
          <w:bCs/>
        </w:rPr>
      </w:pPr>
      <w:r>
        <w:rPr>
          <w:rFonts w:ascii="Calibri Light" w:hAnsi="Calibri Light" w:cs="Calibri Light"/>
          <w:b/>
          <w:bCs/>
        </w:rPr>
        <w:t xml:space="preserve">24 </w:t>
      </w:r>
      <w:r w:rsidRPr="0081527E">
        <w:rPr>
          <w:rFonts w:ascii="Calibri Light" w:hAnsi="Calibri Light" w:cs="Calibri Light"/>
          <w:b/>
          <w:bCs/>
        </w:rPr>
        <w:t xml:space="preserve">de </w:t>
      </w:r>
      <w:r>
        <w:rPr>
          <w:rFonts w:ascii="Calibri Light" w:hAnsi="Calibri Light" w:cs="Calibri Light"/>
          <w:b/>
          <w:bCs/>
        </w:rPr>
        <w:t>novembro</w:t>
      </w:r>
      <w:r w:rsidRPr="0081527E">
        <w:rPr>
          <w:rFonts w:ascii="Calibri Light" w:hAnsi="Calibri Light" w:cs="Calibri Light"/>
          <w:b/>
          <w:bCs/>
        </w:rPr>
        <w:t xml:space="preserve"> – 20h30 </w:t>
      </w:r>
    </w:p>
    <w:p w14:paraId="7AC2F368" w14:textId="77777777" w:rsidR="004D7E09" w:rsidRPr="0081527E" w:rsidRDefault="004D7E09" w:rsidP="004D7E09">
      <w:pPr>
        <w:spacing w:after="0" w:line="240" w:lineRule="auto"/>
        <w:rPr>
          <w:rFonts w:ascii="Calibri Light" w:hAnsi="Calibri Light" w:cs="Calibri Light"/>
          <w:b/>
          <w:bCs/>
        </w:rPr>
      </w:pPr>
      <w:r w:rsidRPr="0081527E">
        <w:rPr>
          <w:rFonts w:ascii="Calibri Light" w:hAnsi="Calibri Light" w:cs="Calibri Light"/>
          <w:b/>
          <w:bCs/>
        </w:rPr>
        <w:lastRenderedPageBreak/>
        <w:t>Sala Minas Gerais</w:t>
      </w:r>
    </w:p>
    <w:p w14:paraId="2400DEA2" w14:textId="77777777" w:rsidR="004D7E09" w:rsidRPr="0081527E" w:rsidRDefault="004D7E09" w:rsidP="004D7E09">
      <w:pPr>
        <w:spacing w:after="0" w:line="240" w:lineRule="auto"/>
        <w:rPr>
          <w:rFonts w:ascii="Calibri Light" w:hAnsi="Calibri Light" w:cs="Calibri Light"/>
          <w:b/>
          <w:bCs/>
        </w:rPr>
      </w:pPr>
    </w:p>
    <w:p w14:paraId="5069BE73" w14:textId="77777777" w:rsidR="004D7E09" w:rsidRPr="0081527E" w:rsidRDefault="004D7E09" w:rsidP="004D7E09">
      <w:pPr>
        <w:spacing w:after="0" w:line="240" w:lineRule="auto"/>
        <w:rPr>
          <w:rFonts w:ascii="Calibri Light" w:hAnsi="Calibri Light" w:cs="Calibri Light"/>
          <w:b/>
          <w:bCs/>
        </w:rPr>
      </w:pPr>
      <w:r w:rsidRPr="0081527E">
        <w:rPr>
          <w:rFonts w:ascii="Calibri Light" w:hAnsi="Calibri Light" w:cs="Calibri Light"/>
          <w:b/>
          <w:bCs/>
        </w:rPr>
        <w:t xml:space="preserve">Série </w:t>
      </w:r>
      <w:r>
        <w:rPr>
          <w:rFonts w:ascii="Calibri Light" w:hAnsi="Calibri Light" w:cs="Calibri Light"/>
          <w:b/>
          <w:bCs/>
        </w:rPr>
        <w:t>Vivace</w:t>
      </w:r>
    </w:p>
    <w:p w14:paraId="03BC1434" w14:textId="77777777" w:rsidR="004D7E09" w:rsidRPr="0081527E" w:rsidRDefault="004D7E09" w:rsidP="004D7E09">
      <w:pPr>
        <w:spacing w:after="0" w:line="240" w:lineRule="auto"/>
        <w:rPr>
          <w:rFonts w:ascii="Calibri Light" w:hAnsi="Calibri Light" w:cs="Calibri Light"/>
          <w:b/>
          <w:bCs/>
        </w:rPr>
      </w:pPr>
      <w:r>
        <w:rPr>
          <w:rFonts w:ascii="Calibri Light" w:hAnsi="Calibri Light" w:cs="Calibri Light"/>
          <w:b/>
          <w:bCs/>
        </w:rPr>
        <w:t>25</w:t>
      </w:r>
      <w:r w:rsidRPr="0081527E">
        <w:rPr>
          <w:rFonts w:ascii="Calibri Light" w:hAnsi="Calibri Light" w:cs="Calibri Light"/>
          <w:b/>
          <w:bCs/>
        </w:rPr>
        <w:t xml:space="preserve"> de </w:t>
      </w:r>
      <w:r>
        <w:rPr>
          <w:rFonts w:ascii="Calibri Light" w:hAnsi="Calibri Light" w:cs="Calibri Light"/>
          <w:b/>
          <w:bCs/>
        </w:rPr>
        <w:t xml:space="preserve">novembro </w:t>
      </w:r>
      <w:r w:rsidRPr="0081527E">
        <w:rPr>
          <w:rFonts w:ascii="Calibri Light" w:hAnsi="Calibri Light" w:cs="Calibri Light"/>
          <w:b/>
          <w:bCs/>
        </w:rPr>
        <w:t xml:space="preserve">– 20h30 </w:t>
      </w:r>
    </w:p>
    <w:p w14:paraId="615FBADF" w14:textId="77777777" w:rsidR="004D7E09" w:rsidRPr="0081527E" w:rsidRDefault="004D7E09" w:rsidP="004D7E09">
      <w:pPr>
        <w:spacing w:after="0" w:line="240" w:lineRule="auto"/>
        <w:rPr>
          <w:rFonts w:ascii="Calibri Light" w:hAnsi="Calibri Light" w:cs="Calibri Light"/>
          <w:b/>
          <w:bCs/>
        </w:rPr>
      </w:pPr>
      <w:r w:rsidRPr="0081527E">
        <w:rPr>
          <w:rFonts w:ascii="Calibri Light" w:hAnsi="Calibri Light" w:cs="Calibri Light"/>
          <w:b/>
          <w:bCs/>
        </w:rPr>
        <w:t>Sala Minas Gerais</w:t>
      </w:r>
    </w:p>
    <w:p w14:paraId="3090EEC1" w14:textId="77777777" w:rsidR="004D7E09" w:rsidRPr="0081527E" w:rsidRDefault="004D7E09" w:rsidP="004D7E09">
      <w:pPr>
        <w:rPr>
          <w:rFonts w:ascii="Calibri Light" w:hAnsi="Calibri Light" w:cs="Calibri Light"/>
          <w:b/>
          <w:bCs/>
        </w:rPr>
      </w:pPr>
    </w:p>
    <w:p w14:paraId="4324319D" w14:textId="77777777" w:rsidR="004D7E09" w:rsidRDefault="004D7E09" w:rsidP="004D7E09">
      <w:pPr>
        <w:spacing w:after="0" w:line="240" w:lineRule="auto"/>
        <w:rPr>
          <w:rFonts w:ascii="Calibri Light" w:hAnsi="Calibri Light" w:cs="Calibri Light"/>
          <w:bCs/>
        </w:rPr>
      </w:pPr>
      <w:r>
        <w:rPr>
          <w:rFonts w:ascii="Calibri Light" w:hAnsi="Calibri Light" w:cs="Calibri Light"/>
          <w:bCs/>
        </w:rPr>
        <w:t xml:space="preserve">Andrés </w:t>
      </w:r>
      <w:proofErr w:type="spellStart"/>
      <w:r>
        <w:rPr>
          <w:rFonts w:ascii="Calibri Light" w:hAnsi="Calibri Light" w:cs="Calibri Light"/>
          <w:bCs/>
        </w:rPr>
        <w:t>Cárdenes</w:t>
      </w:r>
      <w:proofErr w:type="spellEnd"/>
      <w:r>
        <w:rPr>
          <w:rFonts w:ascii="Calibri Light" w:hAnsi="Calibri Light" w:cs="Calibri Light"/>
          <w:bCs/>
        </w:rPr>
        <w:t>, regente convidado e violino</w:t>
      </w:r>
    </w:p>
    <w:p w14:paraId="5E902328" w14:textId="77777777" w:rsidR="004D7E09" w:rsidRDefault="004D7E09" w:rsidP="004D7E09">
      <w:pPr>
        <w:spacing w:after="0" w:line="240" w:lineRule="auto"/>
        <w:rPr>
          <w:rFonts w:ascii="Calibri Light" w:hAnsi="Calibri Light" w:cs="Calibri Light"/>
          <w:bCs/>
        </w:rPr>
      </w:pPr>
    </w:p>
    <w:p w14:paraId="5AA1AE8A" w14:textId="77777777" w:rsidR="004D7E09" w:rsidRDefault="004D7E09" w:rsidP="004D7E09">
      <w:pPr>
        <w:spacing w:after="0" w:line="240" w:lineRule="auto"/>
        <w:rPr>
          <w:rFonts w:ascii="Calibri Light" w:hAnsi="Calibri Light" w:cs="Calibri Light"/>
          <w:bCs/>
        </w:rPr>
      </w:pPr>
    </w:p>
    <w:p w14:paraId="07B1CB63" w14:textId="4EE4A388" w:rsidR="004D7E09" w:rsidRDefault="004D7E09" w:rsidP="004D7E09">
      <w:pPr>
        <w:spacing w:after="0" w:line="240" w:lineRule="auto"/>
        <w:jc w:val="both"/>
        <w:rPr>
          <w:rFonts w:ascii="Calibri Light" w:hAnsi="Calibri Light" w:cs="Calibri Light"/>
          <w:i/>
          <w:iCs/>
        </w:rPr>
      </w:pPr>
      <w:r>
        <w:rPr>
          <w:rFonts w:ascii="Calibri Light" w:hAnsi="Calibri Light" w:cs="Calibri Light"/>
          <w:b/>
          <w:bCs/>
        </w:rPr>
        <w:t>SCHUBERT</w:t>
      </w:r>
      <w:r w:rsidRPr="00C86EF3">
        <w:rPr>
          <w:rFonts w:ascii="Calibri Light" w:hAnsi="Calibri Light" w:cs="Calibri Light"/>
        </w:rPr>
        <w:t xml:space="preserve">       </w:t>
      </w:r>
      <w:r>
        <w:rPr>
          <w:rFonts w:ascii="Calibri Light" w:hAnsi="Calibri Light" w:cs="Calibri Light"/>
        </w:rPr>
        <w:t xml:space="preserve">          </w:t>
      </w:r>
      <w:r w:rsidRPr="00FA3093">
        <w:rPr>
          <w:rFonts w:ascii="Calibri Light" w:hAnsi="Calibri Light" w:cs="Calibri Light"/>
          <w:i/>
          <w:iCs/>
        </w:rPr>
        <w:t>Sinfonia nº 4 em dó menor, D.</w:t>
      </w:r>
      <w:r w:rsidR="006F083A">
        <w:rPr>
          <w:rFonts w:ascii="Calibri Light" w:hAnsi="Calibri Light" w:cs="Calibri Light"/>
          <w:i/>
          <w:iCs/>
        </w:rPr>
        <w:t xml:space="preserve"> </w:t>
      </w:r>
      <w:r w:rsidRPr="00FA3093">
        <w:rPr>
          <w:rFonts w:ascii="Calibri Light" w:hAnsi="Calibri Light" w:cs="Calibri Light"/>
          <w:i/>
          <w:iCs/>
        </w:rPr>
        <w:t>417, “Trágica”</w:t>
      </w:r>
    </w:p>
    <w:p w14:paraId="4AD453FB" w14:textId="77777777" w:rsidR="004D7E09" w:rsidRDefault="004D7E09" w:rsidP="004D7E09">
      <w:pPr>
        <w:spacing w:after="0" w:line="240" w:lineRule="auto"/>
        <w:jc w:val="both"/>
        <w:rPr>
          <w:rFonts w:ascii="Calibri Light" w:hAnsi="Calibri Light" w:cs="Calibri Light"/>
          <w:b/>
          <w:bCs/>
        </w:rPr>
      </w:pPr>
      <w:r>
        <w:rPr>
          <w:rFonts w:ascii="Calibri Light" w:hAnsi="Calibri Light" w:cs="Calibri Light"/>
          <w:b/>
          <w:bCs/>
        </w:rPr>
        <w:t xml:space="preserve">MENDELSSOHN        </w:t>
      </w:r>
      <w:r w:rsidRPr="00FA3093">
        <w:rPr>
          <w:rFonts w:ascii="Calibri Light" w:hAnsi="Calibri Light" w:cs="Calibri Light"/>
          <w:i/>
          <w:iCs/>
        </w:rPr>
        <w:t>Concerto para violino em ré menor</w:t>
      </w:r>
    </w:p>
    <w:p w14:paraId="4EA694CE" w14:textId="6C4484AD" w:rsidR="004D7E09" w:rsidRPr="00261D1A" w:rsidRDefault="004D7E09" w:rsidP="004D7E09">
      <w:pPr>
        <w:spacing w:after="0" w:line="240" w:lineRule="auto"/>
        <w:jc w:val="both"/>
        <w:rPr>
          <w:rFonts w:ascii="Calibri Light" w:hAnsi="Calibri Light" w:cs="Calibri Light"/>
          <w:b/>
          <w:bCs/>
        </w:rPr>
      </w:pPr>
      <w:r>
        <w:rPr>
          <w:rFonts w:ascii="Calibri Light" w:hAnsi="Calibri Light" w:cs="Calibri Light"/>
          <w:b/>
          <w:bCs/>
        </w:rPr>
        <w:t xml:space="preserve">BRAHMS                    </w:t>
      </w:r>
      <w:r w:rsidRPr="00FA3093">
        <w:rPr>
          <w:rFonts w:ascii="Calibri Light" w:hAnsi="Calibri Light" w:cs="Calibri Light"/>
          <w:i/>
          <w:iCs/>
        </w:rPr>
        <w:t xml:space="preserve">Danças Húngaras </w:t>
      </w:r>
      <w:r w:rsidR="00E5415A" w:rsidRPr="00E5415A">
        <w:rPr>
          <w:rFonts w:ascii="Calibri Light" w:eastAsia="Times New Roman" w:hAnsi="Calibri Light" w:cs="Calibri Light"/>
          <w:i/>
          <w:iCs/>
          <w:color w:val="000000"/>
        </w:rPr>
        <w:t>n</w:t>
      </w:r>
      <w:r w:rsidR="00E5415A" w:rsidRPr="00E5415A">
        <w:rPr>
          <w:rFonts w:ascii="Calibri Light" w:eastAsia="Times New Roman" w:hAnsi="Calibri Light" w:cs="Calibri Light"/>
          <w:i/>
          <w:iCs/>
          <w:color w:val="000000"/>
          <w:vertAlign w:val="superscript"/>
        </w:rPr>
        <w:t>os</w:t>
      </w:r>
      <w:r w:rsidRPr="00FA3093">
        <w:rPr>
          <w:rFonts w:ascii="Calibri Light" w:hAnsi="Calibri Light" w:cs="Calibri Light"/>
          <w:i/>
          <w:iCs/>
        </w:rPr>
        <w:t xml:space="preserve"> 1, 10, 11, 14 e 5</w:t>
      </w:r>
      <w:r>
        <w:rPr>
          <w:rFonts w:ascii="Calibri Light" w:hAnsi="Calibri Light" w:cs="Calibri Light"/>
          <w:b/>
          <w:bCs/>
        </w:rPr>
        <w:t xml:space="preserve">  </w:t>
      </w:r>
    </w:p>
    <w:p w14:paraId="67A78DC2" w14:textId="77777777" w:rsidR="004D7E09" w:rsidRPr="00267566" w:rsidRDefault="004D7E09" w:rsidP="004D7E09">
      <w:pPr>
        <w:spacing w:after="0" w:line="240" w:lineRule="auto"/>
        <w:jc w:val="both"/>
        <w:rPr>
          <w:rFonts w:ascii="Calibri Light" w:hAnsi="Calibri Light" w:cs="Calibri Light"/>
          <w:i/>
          <w:iCs/>
        </w:rPr>
      </w:pPr>
      <w:r>
        <w:rPr>
          <w:rFonts w:ascii="Calibri Light" w:hAnsi="Calibri Light" w:cs="Calibri Light"/>
        </w:rPr>
        <w:t xml:space="preserve">                     </w:t>
      </w:r>
    </w:p>
    <w:p w14:paraId="4B968598" w14:textId="77777777" w:rsidR="004D7E09" w:rsidRDefault="004D7E09"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36D952EB" w:rsid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390BAE7" w14:textId="77777777" w:rsidR="00FD7B97" w:rsidRDefault="00FD7B97" w:rsidP="00FD7B97">
      <w:pPr>
        <w:jc w:val="both"/>
        <w:rPr>
          <w:rFonts w:ascii="Calibri Light" w:hAnsi="Calibri Light" w:cs="Calibri Light"/>
          <w:shd w:val="clear" w:color="auto" w:fill="FFFFFF"/>
        </w:rPr>
      </w:pPr>
      <w:r>
        <w:rPr>
          <w:rFonts w:ascii="Calibri Light" w:hAnsi="Calibri Light" w:cs="Calibri Light"/>
          <w:shd w:val="clear" w:color="auto" w:fill="FFFFFF"/>
        </w:rPr>
        <w:lastRenderedPageBreak/>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625EE6B0" w14:textId="77777777" w:rsidR="00FD7B97" w:rsidRPr="00626C0C" w:rsidRDefault="00FD7B97" w:rsidP="00FD7B97">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6DC4E5AC" w14:textId="77777777" w:rsidR="00FD7B97" w:rsidRDefault="00FD7B97" w:rsidP="00FD7B97">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35ABDB5D" w14:textId="77777777" w:rsidR="00FD7B97" w:rsidRDefault="00FD7B97" w:rsidP="00FD7B97">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D0B5D92" w14:textId="77777777" w:rsidR="00FD7B97" w:rsidRDefault="00FD7B97" w:rsidP="00FD7B97">
      <w:pPr>
        <w:jc w:val="both"/>
        <w:rPr>
          <w:rFonts w:ascii="Calibri Light" w:hAnsi="Calibri Light" w:cs="Calibri Light"/>
        </w:rPr>
      </w:pPr>
      <w:r w:rsidRPr="00442758">
        <w:rPr>
          <w:rFonts w:ascii="Calibri Light" w:hAnsi="Calibri Light" w:cs="Calibri Light"/>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6B96643F" w14:textId="77777777" w:rsidR="00FD7B97" w:rsidRPr="00AE3A16" w:rsidRDefault="00FD7B97" w:rsidP="00AE3A16">
      <w:pPr>
        <w:jc w:val="both"/>
        <w:rPr>
          <w:rFonts w:ascii="Calibri Light" w:hAnsi="Calibri Light" w:cs="Calibri Light"/>
          <w:b/>
          <w:bCs/>
        </w:rPr>
      </w:pP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1AFBE" w14:textId="77777777" w:rsidR="004A08B2" w:rsidRDefault="004A08B2" w:rsidP="00203C23">
      <w:r>
        <w:separator/>
      </w:r>
    </w:p>
  </w:endnote>
  <w:endnote w:type="continuationSeparator" w:id="0">
    <w:p w14:paraId="0DBAB62B" w14:textId="77777777" w:rsidR="004A08B2" w:rsidRDefault="004A08B2"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FB0F0" w14:textId="77777777" w:rsidR="004A08B2" w:rsidRDefault="004A08B2" w:rsidP="00203C23">
      <w:r>
        <w:separator/>
      </w:r>
    </w:p>
  </w:footnote>
  <w:footnote w:type="continuationSeparator" w:id="0">
    <w:p w14:paraId="513629C5" w14:textId="77777777" w:rsidR="004A08B2" w:rsidRDefault="004A08B2"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11525"/>
    <w:rsid w:val="00021761"/>
    <w:rsid w:val="0006169F"/>
    <w:rsid w:val="00062839"/>
    <w:rsid w:val="00071E56"/>
    <w:rsid w:val="00074BB7"/>
    <w:rsid w:val="00077D2C"/>
    <w:rsid w:val="000865BD"/>
    <w:rsid w:val="000A193B"/>
    <w:rsid w:val="000A50BE"/>
    <w:rsid w:val="000B03E9"/>
    <w:rsid w:val="000B1575"/>
    <w:rsid w:val="000C30B4"/>
    <w:rsid w:val="000E1812"/>
    <w:rsid w:val="000E5E15"/>
    <w:rsid w:val="000F79DF"/>
    <w:rsid w:val="001003C3"/>
    <w:rsid w:val="00114BDD"/>
    <w:rsid w:val="00126DEB"/>
    <w:rsid w:val="00184FFE"/>
    <w:rsid w:val="001908D2"/>
    <w:rsid w:val="001921B4"/>
    <w:rsid w:val="001A14A3"/>
    <w:rsid w:val="001A7B58"/>
    <w:rsid w:val="001B154A"/>
    <w:rsid w:val="001C4D31"/>
    <w:rsid w:val="001D4992"/>
    <w:rsid w:val="001E6E3F"/>
    <w:rsid w:val="001F4821"/>
    <w:rsid w:val="00203C23"/>
    <w:rsid w:val="0020646C"/>
    <w:rsid w:val="0021012B"/>
    <w:rsid w:val="002256A4"/>
    <w:rsid w:val="00237A6C"/>
    <w:rsid w:val="00246F8F"/>
    <w:rsid w:val="0028673D"/>
    <w:rsid w:val="002A546C"/>
    <w:rsid w:val="002C3244"/>
    <w:rsid w:val="002C6CB8"/>
    <w:rsid w:val="002C7C95"/>
    <w:rsid w:val="002E192B"/>
    <w:rsid w:val="002F14CA"/>
    <w:rsid w:val="002F5336"/>
    <w:rsid w:val="00313835"/>
    <w:rsid w:val="00316CF6"/>
    <w:rsid w:val="00325C4F"/>
    <w:rsid w:val="003261ED"/>
    <w:rsid w:val="00331770"/>
    <w:rsid w:val="0033281C"/>
    <w:rsid w:val="00334579"/>
    <w:rsid w:val="00335889"/>
    <w:rsid w:val="00335C7B"/>
    <w:rsid w:val="003471FD"/>
    <w:rsid w:val="00360DBB"/>
    <w:rsid w:val="003720C5"/>
    <w:rsid w:val="003746A0"/>
    <w:rsid w:val="003763F5"/>
    <w:rsid w:val="00381695"/>
    <w:rsid w:val="003914F4"/>
    <w:rsid w:val="00392E06"/>
    <w:rsid w:val="003A420D"/>
    <w:rsid w:val="003B2B0A"/>
    <w:rsid w:val="003B62D1"/>
    <w:rsid w:val="003F46E0"/>
    <w:rsid w:val="00402DC4"/>
    <w:rsid w:val="00421C3C"/>
    <w:rsid w:val="0042356A"/>
    <w:rsid w:val="00435ABB"/>
    <w:rsid w:val="00442758"/>
    <w:rsid w:val="0044620F"/>
    <w:rsid w:val="00452988"/>
    <w:rsid w:val="00457503"/>
    <w:rsid w:val="00462781"/>
    <w:rsid w:val="004659D2"/>
    <w:rsid w:val="00473834"/>
    <w:rsid w:val="00490920"/>
    <w:rsid w:val="004919FC"/>
    <w:rsid w:val="00492E19"/>
    <w:rsid w:val="004938E0"/>
    <w:rsid w:val="0049656F"/>
    <w:rsid w:val="004A08B2"/>
    <w:rsid w:val="004B0E47"/>
    <w:rsid w:val="004B5135"/>
    <w:rsid w:val="004D0D2B"/>
    <w:rsid w:val="004D5A06"/>
    <w:rsid w:val="004D7E09"/>
    <w:rsid w:val="004E018E"/>
    <w:rsid w:val="004E0E79"/>
    <w:rsid w:val="004E39DC"/>
    <w:rsid w:val="004E426E"/>
    <w:rsid w:val="004E4FC6"/>
    <w:rsid w:val="004E6295"/>
    <w:rsid w:val="005303ED"/>
    <w:rsid w:val="00536FFF"/>
    <w:rsid w:val="00543A8B"/>
    <w:rsid w:val="00553FD0"/>
    <w:rsid w:val="0058306B"/>
    <w:rsid w:val="00592331"/>
    <w:rsid w:val="005A1056"/>
    <w:rsid w:val="005A1063"/>
    <w:rsid w:val="005B2F1F"/>
    <w:rsid w:val="005B445D"/>
    <w:rsid w:val="005B6E95"/>
    <w:rsid w:val="005D092E"/>
    <w:rsid w:val="005D7324"/>
    <w:rsid w:val="00600440"/>
    <w:rsid w:val="006104FE"/>
    <w:rsid w:val="006215B5"/>
    <w:rsid w:val="006217A4"/>
    <w:rsid w:val="006231FA"/>
    <w:rsid w:val="00626C0C"/>
    <w:rsid w:val="006345F9"/>
    <w:rsid w:val="0063639A"/>
    <w:rsid w:val="00641CBA"/>
    <w:rsid w:val="00654390"/>
    <w:rsid w:val="00671587"/>
    <w:rsid w:val="00693E72"/>
    <w:rsid w:val="006A7C82"/>
    <w:rsid w:val="006B0864"/>
    <w:rsid w:val="006C1358"/>
    <w:rsid w:val="006C1787"/>
    <w:rsid w:val="006C6582"/>
    <w:rsid w:val="006D428C"/>
    <w:rsid w:val="006E3029"/>
    <w:rsid w:val="006E334D"/>
    <w:rsid w:val="006E5436"/>
    <w:rsid w:val="006F083A"/>
    <w:rsid w:val="006F1031"/>
    <w:rsid w:val="00701274"/>
    <w:rsid w:val="00720CF7"/>
    <w:rsid w:val="007616B0"/>
    <w:rsid w:val="007679FF"/>
    <w:rsid w:val="00774CE0"/>
    <w:rsid w:val="007904A7"/>
    <w:rsid w:val="007A45B7"/>
    <w:rsid w:val="007B059F"/>
    <w:rsid w:val="007B18E7"/>
    <w:rsid w:val="007B3238"/>
    <w:rsid w:val="007B4E16"/>
    <w:rsid w:val="007C13BA"/>
    <w:rsid w:val="007C43C6"/>
    <w:rsid w:val="007C7522"/>
    <w:rsid w:val="007D36CD"/>
    <w:rsid w:val="007D37EF"/>
    <w:rsid w:val="007D3E91"/>
    <w:rsid w:val="007D4C94"/>
    <w:rsid w:val="007D5C56"/>
    <w:rsid w:val="007E05C9"/>
    <w:rsid w:val="007E178D"/>
    <w:rsid w:val="00801938"/>
    <w:rsid w:val="008114AD"/>
    <w:rsid w:val="00814A9B"/>
    <w:rsid w:val="00824BFD"/>
    <w:rsid w:val="00830ECB"/>
    <w:rsid w:val="00834388"/>
    <w:rsid w:val="0084338F"/>
    <w:rsid w:val="00851410"/>
    <w:rsid w:val="008569ED"/>
    <w:rsid w:val="00857631"/>
    <w:rsid w:val="0086423B"/>
    <w:rsid w:val="00865696"/>
    <w:rsid w:val="00867090"/>
    <w:rsid w:val="0087567E"/>
    <w:rsid w:val="0087642F"/>
    <w:rsid w:val="008806AE"/>
    <w:rsid w:val="008817E8"/>
    <w:rsid w:val="00887101"/>
    <w:rsid w:val="00890230"/>
    <w:rsid w:val="008A3A8B"/>
    <w:rsid w:val="008B0200"/>
    <w:rsid w:val="008C3AD9"/>
    <w:rsid w:val="008D6EDB"/>
    <w:rsid w:val="008E5575"/>
    <w:rsid w:val="008E5AD5"/>
    <w:rsid w:val="008E5FD9"/>
    <w:rsid w:val="008E60DE"/>
    <w:rsid w:val="00901D1C"/>
    <w:rsid w:val="009076DA"/>
    <w:rsid w:val="00913607"/>
    <w:rsid w:val="009176FF"/>
    <w:rsid w:val="00930B30"/>
    <w:rsid w:val="0095479C"/>
    <w:rsid w:val="009751FA"/>
    <w:rsid w:val="009806BF"/>
    <w:rsid w:val="00983CEE"/>
    <w:rsid w:val="00996B53"/>
    <w:rsid w:val="00997F7B"/>
    <w:rsid w:val="009A2899"/>
    <w:rsid w:val="009A358B"/>
    <w:rsid w:val="009D78B3"/>
    <w:rsid w:val="009E2B9D"/>
    <w:rsid w:val="009F38CC"/>
    <w:rsid w:val="00A172F6"/>
    <w:rsid w:val="00A20E8F"/>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0456"/>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1E88"/>
    <w:rsid w:val="00B60991"/>
    <w:rsid w:val="00B723F3"/>
    <w:rsid w:val="00B816FD"/>
    <w:rsid w:val="00B83EFD"/>
    <w:rsid w:val="00B84289"/>
    <w:rsid w:val="00B86A31"/>
    <w:rsid w:val="00B94A9F"/>
    <w:rsid w:val="00B9521D"/>
    <w:rsid w:val="00B962D5"/>
    <w:rsid w:val="00B96566"/>
    <w:rsid w:val="00B96E9E"/>
    <w:rsid w:val="00BA0BE0"/>
    <w:rsid w:val="00BA1C88"/>
    <w:rsid w:val="00BB092B"/>
    <w:rsid w:val="00BC30CB"/>
    <w:rsid w:val="00BC33BB"/>
    <w:rsid w:val="00BD210E"/>
    <w:rsid w:val="00BD78D0"/>
    <w:rsid w:val="00BE18AC"/>
    <w:rsid w:val="00BE4FCD"/>
    <w:rsid w:val="00BF0DD3"/>
    <w:rsid w:val="00BF1FF1"/>
    <w:rsid w:val="00C03225"/>
    <w:rsid w:val="00C15E5E"/>
    <w:rsid w:val="00C16AAB"/>
    <w:rsid w:val="00C435A8"/>
    <w:rsid w:val="00C45DA7"/>
    <w:rsid w:val="00C6063E"/>
    <w:rsid w:val="00C62FBC"/>
    <w:rsid w:val="00C67035"/>
    <w:rsid w:val="00C712CE"/>
    <w:rsid w:val="00C72C05"/>
    <w:rsid w:val="00C749DB"/>
    <w:rsid w:val="00C86B17"/>
    <w:rsid w:val="00C9562A"/>
    <w:rsid w:val="00CA0D76"/>
    <w:rsid w:val="00CA43D1"/>
    <w:rsid w:val="00CB39E5"/>
    <w:rsid w:val="00CB49E1"/>
    <w:rsid w:val="00CD626A"/>
    <w:rsid w:val="00CE5359"/>
    <w:rsid w:val="00CE79EB"/>
    <w:rsid w:val="00D03095"/>
    <w:rsid w:val="00D03446"/>
    <w:rsid w:val="00D13314"/>
    <w:rsid w:val="00D1377D"/>
    <w:rsid w:val="00D16ECB"/>
    <w:rsid w:val="00D2042E"/>
    <w:rsid w:val="00D213C9"/>
    <w:rsid w:val="00D31071"/>
    <w:rsid w:val="00D31FCF"/>
    <w:rsid w:val="00D448A3"/>
    <w:rsid w:val="00D535FA"/>
    <w:rsid w:val="00D66F98"/>
    <w:rsid w:val="00D7786E"/>
    <w:rsid w:val="00D855CE"/>
    <w:rsid w:val="00D87FF8"/>
    <w:rsid w:val="00D977ED"/>
    <w:rsid w:val="00DA0489"/>
    <w:rsid w:val="00DA55B1"/>
    <w:rsid w:val="00DC05B4"/>
    <w:rsid w:val="00DD5BBE"/>
    <w:rsid w:val="00DE5403"/>
    <w:rsid w:val="00E11B77"/>
    <w:rsid w:val="00E132E6"/>
    <w:rsid w:val="00E16035"/>
    <w:rsid w:val="00E23A11"/>
    <w:rsid w:val="00E248E6"/>
    <w:rsid w:val="00E365FE"/>
    <w:rsid w:val="00E45633"/>
    <w:rsid w:val="00E5415A"/>
    <w:rsid w:val="00E606AB"/>
    <w:rsid w:val="00E623F1"/>
    <w:rsid w:val="00E64B59"/>
    <w:rsid w:val="00E83FD0"/>
    <w:rsid w:val="00E95489"/>
    <w:rsid w:val="00E963B8"/>
    <w:rsid w:val="00EA3CAB"/>
    <w:rsid w:val="00EA7CC0"/>
    <w:rsid w:val="00EB1C2A"/>
    <w:rsid w:val="00EB2878"/>
    <w:rsid w:val="00EB6C8E"/>
    <w:rsid w:val="00EC6FDD"/>
    <w:rsid w:val="00EE27A5"/>
    <w:rsid w:val="00EF3E6F"/>
    <w:rsid w:val="00EF6765"/>
    <w:rsid w:val="00F00E03"/>
    <w:rsid w:val="00F1200F"/>
    <w:rsid w:val="00F1708F"/>
    <w:rsid w:val="00F22364"/>
    <w:rsid w:val="00F230E0"/>
    <w:rsid w:val="00F3599E"/>
    <w:rsid w:val="00F531BE"/>
    <w:rsid w:val="00F57ABC"/>
    <w:rsid w:val="00F9134B"/>
    <w:rsid w:val="00F970BF"/>
    <w:rsid w:val="00FA36AF"/>
    <w:rsid w:val="00FC448F"/>
    <w:rsid w:val="00FC694E"/>
    <w:rsid w:val="00FD17E4"/>
    <w:rsid w:val="00FD2487"/>
    <w:rsid w:val="00FD5997"/>
    <w:rsid w:val="00FD7B97"/>
    <w:rsid w:val="00FE5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917">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36921856">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4020438">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596672290">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676611091">
      <w:bodyDiv w:val="1"/>
      <w:marLeft w:val="0"/>
      <w:marRight w:val="0"/>
      <w:marTop w:val="0"/>
      <w:marBottom w:val="0"/>
      <w:divBdr>
        <w:top w:val="none" w:sz="0" w:space="0" w:color="auto"/>
        <w:left w:val="none" w:sz="0" w:space="0" w:color="auto"/>
        <w:bottom w:val="none" w:sz="0" w:space="0" w:color="auto"/>
        <w:right w:val="none" w:sz="0" w:space="0" w:color="auto"/>
      </w:divBdr>
    </w:div>
    <w:div w:id="1723555494">
      <w:bodyDiv w:val="1"/>
      <w:marLeft w:val="0"/>
      <w:marRight w:val="0"/>
      <w:marTop w:val="0"/>
      <w:marBottom w:val="0"/>
      <w:divBdr>
        <w:top w:val="none" w:sz="0" w:space="0" w:color="auto"/>
        <w:left w:val="none" w:sz="0" w:space="0" w:color="auto"/>
        <w:bottom w:val="none" w:sz="0" w:space="0" w:color="auto"/>
        <w:right w:val="none" w:sz="0" w:space="0" w:color="auto"/>
      </w:divBdr>
    </w:div>
    <w:div w:id="1780368085">
      <w:bodyDiv w:val="1"/>
      <w:marLeft w:val="0"/>
      <w:marRight w:val="0"/>
      <w:marTop w:val="0"/>
      <w:marBottom w:val="0"/>
      <w:divBdr>
        <w:top w:val="none" w:sz="0" w:space="0" w:color="auto"/>
        <w:left w:val="none" w:sz="0" w:space="0" w:color="auto"/>
        <w:bottom w:val="none" w:sz="0" w:space="0" w:color="auto"/>
        <w:right w:val="none" w:sz="0" w:space="0" w:color="auto"/>
      </w:divBdr>
    </w:div>
    <w:div w:id="1825050638">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 w:id="212680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FDF99FF-6A23-4C56-9C0F-BE3FCC79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10</TotalTime>
  <Pages>4</Pages>
  <Words>1547</Words>
  <Characters>8359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2022-11-21T12:06:00Z</dcterms:created>
  <dcterms:modified xsi:type="dcterms:W3CDTF">2022-11-21T13:02:00Z</dcterms:modified>
</cp:coreProperties>
</file>