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1228" w14:textId="74A21855" w:rsidR="00751B59" w:rsidRPr="00ED3BB8" w:rsidRDefault="00751B59" w:rsidP="00813B9B">
      <w:pPr>
        <w:jc w:val="center"/>
        <w:rPr>
          <w:rFonts w:ascii="Calibri Light" w:hAnsi="Calibri Light" w:cs="Calibri Light"/>
          <w:b/>
          <w:bCs/>
        </w:rPr>
      </w:pPr>
      <w:r w:rsidRPr="00ED3BB8">
        <w:rPr>
          <w:rFonts w:ascii="Calibri Light" w:hAnsi="Calibri Light" w:cs="Calibri Light"/>
          <w:b/>
          <w:bCs/>
        </w:rPr>
        <w:t>FILARMÔNICA DE MINAS GERAIS VOLTA A SE APRESENTAR AO VIVO NA SALA MINAS GERAIS,</w:t>
      </w:r>
    </w:p>
    <w:p w14:paraId="3164A2C4" w14:textId="047874C4" w:rsidR="009E6667" w:rsidRPr="00ED3BB8" w:rsidRDefault="00751B59" w:rsidP="00813B9B">
      <w:pPr>
        <w:jc w:val="center"/>
        <w:rPr>
          <w:rFonts w:ascii="Calibri Light" w:hAnsi="Calibri Light" w:cs="Calibri Light"/>
          <w:b/>
          <w:bCs/>
        </w:rPr>
      </w:pPr>
      <w:r w:rsidRPr="00ED3BB8">
        <w:rPr>
          <w:rFonts w:ascii="Calibri Light" w:hAnsi="Calibri Light" w:cs="Calibri Light"/>
          <w:b/>
          <w:bCs/>
        </w:rPr>
        <w:t xml:space="preserve"> AINDA SEM PRESENÇA DE PÚBLICO</w:t>
      </w:r>
    </w:p>
    <w:p w14:paraId="3021F70A" w14:textId="220F0723" w:rsidR="009E6667" w:rsidRPr="00ED3BB8" w:rsidRDefault="009E6667" w:rsidP="00813B9B">
      <w:pPr>
        <w:jc w:val="center"/>
        <w:rPr>
          <w:rFonts w:ascii="Calibri Light" w:hAnsi="Calibri Light" w:cs="Calibri Light"/>
          <w:b/>
          <w:bCs/>
        </w:rPr>
      </w:pPr>
    </w:p>
    <w:p w14:paraId="4C4B7934" w14:textId="5DEF97F9" w:rsidR="00ED2499" w:rsidRPr="00ED3BB8" w:rsidRDefault="00ED2499" w:rsidP="00ED2499">
      <w:pPr>
        <w:spacing w:line="360" w:lineRule="auto"/>
        <w:jc w:val="both"/>
        <w:rPr>
          <w:rFonts w:ascii="Calibri Light" w:hAnsi="Calibri Light" w:cs="Calibri Light"/>
          <w:b/>
          <w:bCs/>
          <w:strike/>
        </w:rPr>
      </w:pPr>
      <w:r w:rsidRPr="00ED3BB8">
        <w:rPr>
          <w:rFonts w:ascii="Calibri Light" w:hAnsi="Calibri Light" w:cs="Calibri Light"/>
        </w:rPr>
        <w:t xml:space="preserve">No dia </w:t>
      </w:r>
      <w:r w:rsidRPr="00ED3BB8">
        <w:rPr>
          <w:rFonts w:ascii="Calibri Light" w:hAnsi="Calibri Light" w:cs="Calibri Light"/>
          <w:b/>
          <w:bCs/>
        </w:rPr>
        <w:t>29 de abril</w:t>
      </w:r>
      <w:r w:rsidRPr="00ED3BB8">
        <w:rPr>
          <w:rFonts w:ascii="Calibri Light" w:hAnsi="Calibri Light" w:cs="Calibri Light"/>
        </w:rPr>
        <w:t>,</w:t>
      </w:r>
      <w:r w:rsidRPr="00ED3BB8">
        <w:rPr>
          <w:rFonts w:ascii="Calibri Light" w:hAnsi="Calibri Light" w:cs="Calibri Light"/>
          <w:b/>
          <w:bCs/>
        </w:rPr>
        <w:t xml:space="preserve"> </w:t>
      </w:r>
      <w:r w:rsidRPr="00ED3BB8">
        <w:rPr>
          <w:rFonts w:ascii="Calibri Light" w:hAnsi="Calibri Light" w:cs="Calibri Light"/>
        </w:rPr>
        <w:t xml:space="preserve">às </w:t>
      </w:r>
      <w:r w:rsidRPr="00ED3BB8">
        <w:rPr>
          <w:rFonts w:ascii="Calibri Light" w:hAnsi="Calibri Light" w:cs="Calibri Light"/>
          <w:b/>
          <w:bCs/>
        </w:rPr>
        <w:t>20h30</w:t>
      </w:r>
      <w:r w:rsidRPr="00ED3BB8">
        <w:rPr>
          <w:rFonts w:ascii="Calibri Light" w:hAnsi="Calibri Light" w:cs="Calibri Light"/>
        </w:rPr>
        <w:t xml:space="preserve">, a </w:t>
      </w:r>
      <w:r w:rsidRPr="00ED3BB8">
        <w:rPr>
          <w:rFonts w:ascii="Calibri Light" w:hAnsi="Calibri Light" w:cs="Calibri Light"/>
          <w:b/>
          <w:bCs/>
        </w:rPr>
        <w:t xml:space="preserve">Filarmônica de Minas Gerais </w:t>
      </w:r>
      <w:r w:rsidRPr="00ED3BB8">
        <w:rPr>
          <w:rFonts w:ascii="Calibri Light" w:hAnsi="Calibri Light" w:cs="Calibri Light"/>
        </w:rPr>
        <w:t xml:space="preserve">volta </w:t>
      </w:r>
      <w:r w:rsidR="0057071E" w:rsidRPr="00ED3BB8">
        <w:rPr>
          <w:rFonts w:ascii="Calibri Light" w:hAnsi="Calibri Light" w:cs="Calibri Light"/>
        </w:rPr>
        <w:t>à</w:t>
      </w:r>
      <w:r w:rsidRPr="00ED3BB8">
        <w:rPr>
          <w:rFonts w:ascii="Calibri Light" w:hAnsi="Calibri Light" w:cs="Calibri Light"/>
        </w:rPr>
        <w:t xml:space="preserve"> </w:t>
      </w:r>
      <w:r w:rsidRPr="00ED3BB8">
        <w:rPr>
          <w:rFonts w:ascii="Calibri Light" w:hAnsi="Calibri Light" w:cs="Calibri Light"/>
          <w:b/>
          <w:bCs/>
        </w:rPr>
        <w:t xml:space="preserve">Sala Minas Gerais </w:t>
      </w:r>
      <w:r w:rsidRPr="00ED3BB8">
        <w:rPr>
          <w:rFonts w:ascii="Calibri Light" w:hAnsi="Calibri Light" w:cs="Calibri Light"/>
        </w:rPr>
        <w:t>e apresenta</w:t>
      </w:r>
      <w:r w:rsidR="0057071E" w:rsidRPr="00ED3BB8">
        <w:rPr>
          <w:rFonts w:ascii="Calibri Light" w:hAnsi="Calibri Light" w:cs="Calibri Light"/>
        </w:rPr>
        <w:t>, ao vivo,</w:t>
      </w:r>
      <w:r w:rsidRPr="00ED3BB8">
        <w:rPr>
          <w:rFonts w:ascii="Calibri Light" w:hAnsi="Calibri Light" w:cs="Calibri Light"/>
        </w:rPr>
        <w:t xml:space="preserve"> duas importantes sinfonias do século XIX: a </w:t>
      </w:r>
      <w:r w:rsidRPr="00ED3BB8">
        <w:rPr>
          <w:rFonts w:ascii="Calibri Light" w:hAnsi="Calibri Light" w:cs="Calibri Light"/>
          <w:i/>
          <w:iCs/>
        </w:rPr>
        <w:t>Sinfonia nº 8 em si menor, D. 759, “Inacabada”,</w:t>
      </w:r>
      <w:r w:rsidRPr="00ED3BB8">
        <w:rPr>
          <w:rFonts w:ascii="Calibri Light" w:hAnsi="Calibri Light" w:cs="Calibri Light"/>
        </w:rPr>
        <w:t xml:space="preserve"> de </w:t>
      </w:r>
      <w:r w:rsidRPr="00ED3BB8">
        <w:rPr>
          <w:rFonts w:ascii="Calibri Light" w:hAnsi="Calibri Light" w:cs="Calibri Light"/>
          <w:b/>
          <w:bCs/>
        </w:rPr>
        <w:t>Schubert</w:t>
      </w:r>
      <w:r w:rsidRPr="00ED3BB8">
        <w:rPr>
          <w:rFonts w:ascii="Calibri Light" w:hAnsi="Calibri Light" w:cs="Calibri Light"/>
        </w:rPr>
        <w:t xml:space="preserve">, e a </w:t>
      </w:r>
      <w:r w:rsidRPr="00ED3BB8">
        <w:rPr>
          <w:rFonts w:ascii="Calibri Light" w:hAnsi="Calibri Light" w:cs="Calibri Light"/>
          <w:i/>
          <w:iCs/>
        </w:rPr>
        <w:t xml:space="preserve">Sinfonia nº 4 em ré menor, op. 13, </w:t>
      </w:r>
      <w:r w:rsidRPr="00ED3BB8">
        <w:rPr>
          <w:rFonts w:ascii="Calibri Light" w:hAnsi="Calibri Light" w:cs="Calibri Light"/>
        </w:rPr>
        <w:t xml:space="preserve">de </w:t>
      </w:r>
      <w:proofErr w:type="spellStart"/>
      <w:r w:rsidRPr="00ED3BB8">
        <w:rPr>
          <w:rFonts w:ascii="Calibri Light" w:hAnsi="Calibri Light" w:cs="Calibri Light"/>
          <w:b/>
          <w:bCs/>
        </w:rPr>
        <w:t>Dvorák</w:t>
      </w:r>
      <w:proofErr w:type="spellEnd"/>
      <w:r w:rsidRPr="00ED3BB8">
        <w:rPr>
          <w:rFonts w:ascii="Calibri Light" w:hAnsi="Calibri Light" w:cs="Calibri Light"/>
        </w:rPr>
        <w:t xml:space="preserve">. A celebrada </w:t>
      </w:r>
      <w:r w:rsidRPr="00ED3BB8">
        <w:rPr>
          <w:rFonts w:ascii="Calibri Light" w:hAnsi="Calibri Light" w:cs="Calibri Light"/>
          <w:i/>
          <w:iCs/>
        </w:rPr>
        <w:t>Sinfonia Inacabada</w:t>
      </w:r>
      <w:r w:rsidRPr="00ED3BB8">
        <w:rPr>
          <w:rFonts w:ascii="Calibri Light" w:hAnsi="Calibri Light" w:cs="Calibri Light"/>
        </w:rPr>
        <w:t xml:space="preserve"> de Schubert,</w:t>
      </w:r>
      <w:r w:rsidRPr="00ED3BB8">
        <w:rPr>
          <w:rFonts w:ascii="Calibri Light" w:hAnsi="Calibri Light" w:cs="Calibri Light"/>
          <w:b/>
          <w:bCs/>
        </w:rPr>
        <w:t xml:space="preserve"> </w:t>
      </w:r>
      <w:r w:rsidRPr="00ED3BB8">
        <w:rPr>
          <w:rFonts w:ascii="Calibri Light" w:hAnsi="Calibri Light" w:cs="Calibri Light"/>
        </w:rPr>
        <w:t xml:space="preserve">com seus dois belos e completos movimentos, prenuncia uma virada estética do Classicismo ao Romantismo. A </w:t>
      </w:r>
      <w:r w:rsidRPr="00ED3BB8">
        <w:rPr>
          <w:rFonts w:ascii="Calibri Light" w:hAnsi="Calibri Light" w:cs="Calibri Light"/>
          <w:i/>
          <w:iCs/>
        </w:rPr>
        <w:t>Quarta Sinfonia</w:t>
      </w:r>
      <w:r w:rsidRPr="00ED3BB8">
        <w:rPr>
          <w:rFonts w:ascii="Calibri Light" w:hAnsi="Calibri Light" w:cs="Calibri Light"/>
        </w:rPr>
        <w:t xml:space="preserve"> de </w:t>
      </w:r>
      <w:proofErr w:type="spellStart"/>
      <w:r w:rsidRPr="00ED3BB8">
        <w:rPr>
          <w:rFonts w:ascii="Calibri Light" w:hAnsi="Calibri Light" w:cs="Calibri Light"/>
        </w:rPr>
        <w:t>Dvorák</w:t>
      </w:r>
      <w:proofErr w:type="spellEnd"/>
      <w:r w:rsidRPr="00ED3BB8">
        <w:rPr>
          <w:rFonts w:ascii="Calibri Light" w:hAnsi="Calibri Light" w:cs="Calibri Light"/>
        </w:rPr>
        <w:t xml:space="preserve"> é um exemplo maior da linha nacionalista tão característica da música sinfônica romântica. A condução será do </w:t>
      </w:r>
      <w:r w:rsidRPr="00ED3BB8">
        <w:rPr>
          <w:rFonts w:ascii="Calibri Light" w:hAnsi="Calibri Light" w:cs="Calibri Light"/>
          <w:b/>
          <w:bCs/>
        </w:rPr>
        <w:t>regente assistente</w:t>
      </w:r>
      <w:r w:rsidRPr="00ED3BB8">
        <w:rPr>
          <w:rFonts w:ascii="Calibri Light" w:hAnsi="Calibri Light" w:cs="Calibri Light"/>
        </w:rPr>
        <w:t xml:space="preserve"> </w:t>
      </w:r>
      <w:r w:rsidRPr="00ED3BB8">
        <w:rPr>
          <w:rFonts w:ascii="Calibri Light" w:hAnsi="Calibri Light" w:cs="Calibri Light"/>
          <w:b/>
          <w:bCs/>
        </w:rPr>
        <w:t>José Soares</w:t>
      </w:r>
      <w:r w:rsidRPr="00ED3BB8">
        <w:rPr>
          <w:rFonts w:ascii="Calibri Light" w:hAnsi="Calibri Light" w:cs="Calibri Light"/>
        </w:rPr>
        <w:t xml:space="preserve">. </w:t>
      </w:r>
    </w:p>
    <w:p w14:paraId="51E64E13" w14:textId="77777777" w:rsidR="00B27316" w:rsidRPr="00ED3BB8" w:rsidRDefault="00B27316" w:rsidP="00ED2499">
      <w:pPr>
        <w:spacing w:line="360" w:lineRule="auto"/>
        <w:jc w:val="both"/>
        <w:rPr>
          <w:rFonts w:ascii="Calibri Light" w:hAnsi="Calibri Light" w:cs="Calibri Light"/>
          <w:b/>
          <w:bCs/>
          <w:strike/>
        </w:rPr>
      </w:pPr>
    </w:p>
    <w:p w14:paraId="128C3105" w14:textId="0B4E1555" w:rsidR="00ED2499" w:rsidRPr="00ED3BB8" w:rsidRDefault="00B27316" w:rsidP="00ED2499">
      <w:pPr>
        <w:spacing w:line="360" w:lineRule="auto"/>
        <w:jc w:val="both"/>
        <w:rPr>
          <w:rFonts w:ascii="Calibri Light" w:hAnsi="Calibri Light" w:cs="Calibri Light"/>
        </w:rPr>
      </w:pPr>
      <w:r w:rsidRPr="00ED3BB8">
        <w:rPr>
          <w:rFonts w:ascii="Calibri Light" w:hAnsi="Calibri Light" w:cs="Calibri Light"/>
        </w:rPr>
        <w:t>Por enquanto, a autorização para a retomada das atividades da Orquestra não prevê a presença de público na Sala Minas Gerais.</w:t>
      </w:r>
    </w:p>
    <w:p w14:paraId="4D951CF8" w14:textId="77777777" w:rsidR="00B27316" w:rsidRPr="00ED3BB8" w:rsidRDefault="00B27316" w:rsidP="00ED2499">
      <w:pPr>
        <w:spacing w:line="360" w:lineRule="auto"/>
        <w:jc w:val="both"/>
        <w:rPr>
          <w:rFonts w:ascii="Calibri Light" w:hAnsi="Calibri Light" w:cs="Calibri Light"/>
        </w:rPr>
      </w:pPr>
    </w:p>
    <w:p w14:paraId="0675AF3D" w14:textId="4D2C2731" w:rsidR="00ED2499" w:rsidRPr="00ED3BB8" w:rsidRDefault="00ED2499" w:rsidP="00ED2499">
      <w:pPr>
        <w:spacing w:line="360" w:lineRule="auto"/>
        <w:jc w:val="both"/>
        <w:rPr>
          <w:rFonts w:ascii="Calibri Light" w:hAnsi="Calibri Light" w:cs="Calibri Light"/>
        </w:rPr>
      </w:pPr>
      <w:r w:rsidRPr="00ED3BB8">
        <w:rPr>
          <w:rFonts w:ascii="Calibri Light" w:hAnsi="Calibri Light" w:cs="Calibri Light"/>
        </w:rPr>
        <w:t xml:space="preserve">O concerto do dia 29 (quinta-feira) terá transmissão ao vivo </w:t>
      </w:r>
      <w:r w:rsidR="00F57CF2" w:rsidRPr="00ED3BB8">
        <w:rPr>
          <w:rFonts w:ascii="Calibri Light" w:hAnsi="Calibri Light" w:cs="Calibri Light"/>
          <w:b/>
          <w:bCs/>
        </w:rPr>
        <w:t>aberta ao público</w:t>
      </w:r>
      <w:r w:rsidRPr="00ED3BB8">
        <w:rPr>
          <w:rFonts w:ascii="Calibri Light" w:hAnsi="Calibri Light" w:cs="Calibri Light"/>
        </w:rPr>
        <w:t xml:space="preserve"> pelo canal da Filarmônica</w:t>
      </w:r>
      <w:r w:rsidR="00F57CF2" w:rsidRPr="00ED3BB8">
        <w:rPr>
          <w:rFonts w:ascii="Calibri Light" w:hAnsi="Calibri Light" w:cs="Calibri Light"/>
        </w:rPr>
        <w:t xml:space="preserve"> de Minas Gerais</w:t>
      </w:r>
      <w:r w:rsidRPr="00ED3BB8">
        <w:rPr>
          <w:rFonts w:ascii="Calibri Light" w:hAnsi="Calibri Light" w:cs="Calibri Light"/>
        </w:rPr>
        <w:t xml:space="preserve"> no YouTube.</w:t>
      </w:r>
    </w:p>
    <w:p w14:paraId="31E87059" w14:textId="3D2ACF3D" w:rsidR="005F2A59" w:rsidRPr="00ED3BB8" w:rsidRDefault="005F2A59" w:rsidP="00ED2499">
      <w:pPr>
        <w:spacing w:line="360" w:lineRule="auto"/>
        <w:jc w:val="both"/>
        <w:rPr>
          <w:rFonts w:ascii="Calibri Light" w:hAnsi="Calibri Light" w:cs="Calibri Light"/>
        </w:rPr>
      </w:pPr>
    </w:p>
    <w:p w14:paraId="2E5D26E3" w14:textId="6134B066" w:rsidR="005F2A59" w:rsidRPr="00ED3BB8" w:rsidRDefault="005F2A59" w:rsidP="00ED2499">
      <w:pPr>
        <w:spacing w:line="360" w:lineRule="auto"/>
        <w:jc w:val="both"/>
        <w:rPr>
          <w:rFonts w:ascii="Arial" w:hAnsi="Arial" w:cs="Arial"/>
          <w:sz w:val="20"/>
          <w:szCs w:val="20"/>
        </w:rPr>
      </w:pPr>
      <w:r w:rsidRPr="00ED3BB8">
        <w:rPr>
          <w:rFonts w:ascii="Arial" w:hAnsi="Arial" w:cs="Arial"/>
          <w:sz w:val="20"/>
          <w:szCs w:val="20"/>
        </w:rPr>
        <w:t xml:space="preserve">Este projeto é apresentado pelo Ministério do Turismo, Governo de Minas Gerais, </w:t>
      </w:r>
      <w:r w:rsidRPr="00ED3BB8">
        <w:rPr>
          <w:rFonts w:ascii="Arial" w:hAnsi="Arial" w:cs="Arial"/>
          <w:color w:val="000000" w:themeColor="text1"/>
          <w:sz w:val="20"/>
          <w:szCs w:val="20"/>
        </w:rPr>
        <w:t>CBMM, Itaú e Cemig, por meio da Lei Federal de Incentivo à Cultura. Realização:</w:t>
      </w:r>
      <w:r w:rsidRPr="00ED3BB8">
        <w:rPr>
          <w:rFonts w:ascii="Arial" w:hAnsi="Arial" w:cs="Arial"/>
          <w:sz w:val="20"/>
          <w:szCs w:val="20"/>
        </w:rPr>
        <w:t xml:space="preserve"> Instituto Cultural Filarmônica, Secretaria Estadual de Cultura e Turismo de MG, Governo do Estado de Minas Gerais, Secretaria Especial da Cultura, Ministério do Turismo e Governo Federal.</w:t>
      </w:r>
    </w:p>
    <w:p w14:paraId="10ED7D55" w14:textId="4D1F7EAC" w:rsidR="007C6E0C" w:rsidRPr="00ED3BB8" w:rsidRDefault="007C6E0C" w:rsidP="00ED2499">
      <w:pPr>
        <w:jc w:val="both"/>
        <w:rPr>
          <w:rFonts w:ascii="Calibri Light" w:hAnsi="Calibri Light" w:cs="Calibri Light"/>
        </w:rPr>
      </w:pPr>
    </w:p>
    <w:p w14:paraId="3AF52D99" w14:textId="6AE31D32" w:rsidR="0096314A" w:rsidRPr="00ED3BB8" w:rsidRDefault="0096314A" w:rsidP="0007335A">
      <w:pPr>
        <w:jc w:val="both"/>
        <w:rPr>
          <w:rFonts w:ascii="Calibri Light" w:hAnsi="Calibri Light" w:cs="Calibri Light"/>
        </w:rPr>
      </w:pPr>
    </w:p>
    <w:p w14:paraId="422FA157" w14:textId="064EE653" w:rsidR="003B20F0" w:rsidRPr="00ED3BB8" w:rsidRDefault="003B20F0" w:rsidP="003B20F0">
      <w:pPr>
        <w:rPr>
          <w:rFonts w:ascii="Calibri Light" w:hAnsi="Calibri Light" w:cs="Calibri Light"/>
          <w:b/>
          <w:bCs/>
        </w:rPr>
      </w:pPr>
      <w:bookmarkStart w:id="0" w:name="_Hlk23350121"/>
      <w:r w:rsidRPr="00ED3BB8">
        <w:rPr>
          <w:rFonts w:ascii="Calibri Light" w:hAnsi="Calibri Light" w:cs="Calibri Light"/>
          <w:b/>
          <w:bCs/>
        </w:rPr>
        <w:t>Programa</w:t>
      </w:r>
    </w:p>
    <w:p w14:paraId="1BE6C14A" w14:textId="4174F646" w:rsidR="000D471E" w:rsidRPr="00ED3BB8" w:rsidRDefault="000D471E" w:rsidP="003B20F0">
      <w:pPr>
        <w:rPr>
          <w:rFonts w:ascii="Calibri Light" w:hAnsi="Calibri Light" w:cs="Calibri Light"/>
          <w:b/>
          <w:bCs/>
        </w:rPr>
      </w:pPr>
    </w:p>
    <w:p w14:paraId="6CDBB1A7" w14:textId="77777777" w:rsidR="000D471E" w:rsidRPr="00ED3BB8" w:rsidRDefault="000D471E" w:rsidP="000D471E">
      <w:pPr>
        <w:rPr>
          <w:rFonts w:ascii="Calibri Light" w:hAnsi="Calibri Light"/>
          <w:b/>
          <w:bCs/>
        </w:rPr>
      </w:pPr>
      <w:r w:rsidRPr="00ED3BB8">
        <w:rPr>
          <w:rFonts w:ascii="Calibri Light" w:hAnsi="Calibri Light"/>
          <w:b/>
          <w:bCs/>
        </w:rPr>
        <w:t xml:space="preserve">29 de abril – 20h30 </w:t>
      </w:r>
    </w:p>
    <w:p w14:paraId="433B4A48" w14:textId="6A8B1F7B" w:rsidR="000D471E" w:rsidRPr="00ED3BB8" w:rsidRDefault="000D471E" w:rsidP="000D471E">
      <w:pPr>
        <w:rPr>
          <w:rFonts w:ascii="Calibri Light" w:hAnsi="Calibri Light"/>
          <w:b/>
          <w:bCs/>
        </w:rPr>
      </w:pPr>
      <w:r w:rsidRPr="00ED3BB8">
        <w:rPr>
          <w:rFonts w:ascii="Calibri Light" w:hAnsi="Calibri Light"/>
          <w:b/>
          <w:bCs/>
        </w:rPr>
        <w:t>Sala Minas Gerais</w:t>
      </w:r>
    </w:p>
    <w:p w14:paraId="76439BB4" w14:textId="2B0CEA60" w:rsidR="00751B59" w:rsidRPr="00ED3BB8" w:rsidRDefault="00751B59" w:rsidP="000D471E">
      <w:pPr>
        <w:rPr>
          <w:rFonts w:ascii="Calibri Light" w:hAnsi="Calibri Light"/>
          <w:b/>
          <w:bCs/>
        </w:rPr>
      </w:pPr>
      <w:r w:rsidRPr="00ED3BB8">
        <w:rPr>
          <w:rFonts w:ascii="Calibri Light" w:hAnsi="Calibri Light"/>
          <w:b/>
          <w:bCs/>
        </w:rPr>
        <w:t xml:space="preserve">Transmissão ao vivo pelo canal da </w:t>
      </w:r>
      <w:r w:rsidR="00F57CF2" w:rsidRPr="00ED3BB8">
        <w:rPr>
          <w:rFonts w:ascii="Calibri Light" w:hAnsi="Calibri Light"/>
          <w:b/>
          <w:bCs/>
        </w:rPr>
        <w:t>Filarmônica</w:t>
      </w:r>
      <w:r w:rsidRPr="00ED3BB8">
        <w:rPr>
          <w:rFonts w:ascii="Calibri Light" w:hAnsi="Calibri Light"/>
          <w:b/>
          <w:bCs/>
        </w:rPr>
        <w:t xml:space="preserve"> no YouTube</w:t>
      </w:r>
    </w:p>
    <w:p w14:paraId="58375DAB" w14:textId="77777777" w:rsidR="00751B59" w:rsidRPr="00ED3BB8" w:rsidRDefault="00751B59" w:rsidP="000D471E">
      <w:pPr>
        <w:rPr>
          <w:rFonts w:ascii="Calibri Light" w:hAnsi="Calibri Light"/>
          <w:b/>
          <w:bCs/>
        </w:rPr>
      </w:pPr>
    </w:p>
    <w:p w14:paraId="549D7450" w14:textId="77777777" w:rsidR="000D471E" w:rsidRPr="00ED3BB8" w:rsidRDefault="000D471E" w:rsidP="000D471E">
      <w:pPr>
        <w:rPr>
          <w:rFonts w:ascii="Calibri Light" w:hAnsi="Calibri Light"/>
          <w:b/>
          <w:bCs/>
        </w:rPr>
      </w:pPr>
    </w:p>
    <w:p w14:paraId="75A49828" w14:textId="10670281" w:rsidR="000D471E" w:rsidRPr="00ED3BB8" w:rsidRDefault="000D471E" w:rsidP="000D471E">
      <w:pPr>
        <w:spacing w:before="10"/>
        <w:rPr>
          <w:rFonts w:ascii="Calibri Light" w:hAnsi="Calibri Light" w:cs="Calibri Light"/>
          <w:bCs/>
        </w:rPr>
      </w:pPr>
      <w:r w:rsidRPr="00ED3BB8">
        <w:rPr>
          <w:rFonts w:ascii="Calibri Light" w:hAnsi="Calibri Light" w:cs="Calibri Light"/>
          <w:bCs/>
        </w:rPr>
        <w:t>José Soares, regente</w:t>
      </w:r>
    </w:p>
    <w:p w14:paraId="466E29B2" w14:textId="77777777" w:rsidR="000D471E" w:rsidRPr="00ED3BB8" w:rsidRDefault="000D471E" w:rsidP="000D471E">
      <w:pPr>
        <w:spacing w:before="10"/>
        <w:rPr>
          <w:rFonts w:ascii="Calibri Light" w:hAnsi="Calibri Light" w:cs="Calibri Light"/>
        </w:rPr>
      </w:pPr>
    </w:p>
    <w:p w14:paraId="0B42728D" w14:textId="77777777" w:rsidR="000D471E" w:rsidRPr="00ED3BB8" w:rsidRDefault="000D471E" w:rsidP="000D471E">
      <w:pPr>
        <w:spacing w:before="10"/>
        <w:rPr>
          <w:rFonts w:ascii="Calibri Light" w:hAnsi="Calibri Light" w:cs="Calibri Light"/>
        </w:rPr>
      </w:pPr>
    </w:p>
    <w:p w14:paraId="0F313962" w14:textId="77777777" w:rsidR="000D471E" w:rsidRPr="00ED3BB8" w:rsidRDefault="000D471E" w:rsidP="000D471E">
      <w:pPr>
        <w:spacing w:before="10"/>
        <w:rPr>
          <w:rFonts w:ascii="Calibri Light" w:hAnsi="Calibri Light" w:cs="Calibri Light"/>
          <w:b/>
        </w:rPr>
      </w:pPr>
      <w:r w:rsidRPr="00ED3BB8">
        <w:rPr>
          <w:rFonts w:ascii="Calibri Light" w:hAnsi="Calibri Light" w:cs="Calibri Light"/>
        </w:rPr>
        <w:t>Programa:</w:t>
      </w:r>
      <w:r w:rsidRPr="00ED3BB8">
        <w:rPr>
          <w:rFonts w:ascii="Calibri Light" w:hAnsi="Calibri Light" w:cs="Calibri Light"/>
          <w:b/>
        </w:rPr>
        <w:t xml:space="preserve"> </w:t>
      </w:r>
    </w:p>
    <w:p w14:paraId="6E7313E1" w14:textId="77777777" w:rsidR="000D471E" w:rsidRPr="00ED3BB8" w:rsidRDefault="000D471E" w:rsidP="000D471E">
      <w:pPr>
        <w:spacing w:before="10"/>
        <w:rPr>
          <w:rFonts w:ascii="Calibri Light" w:hAnsi="Calibri Light" w:cs="Calibri Light"/>
          <w:b/>
        </w:rPr>
      </w:pPr>
    </w:p>
    <w:tbl>
      <w:tblPr>
        <w:tblW w:w="8790" w:type="dxa"/>
        <w:tblBorders>
          <w:insideH w:val="nil"/>
          <w:insideV w:val="nil"/>
        </w:tblBorders>
        <w:tblLayout w:type="fixed"/>
        <w:tblLook w:val="0600" w:firstRow="0" w:lastRow="0" w:firstColumn="0" w:lastColumn="0" w:noHBand="1" w:noVBand="1"/>
      </w:tblPr>
      <w:tblGrid>
        <w:gridCol w:w="2410"/>
        <w:gridCol w:w="6380"/>
      </w:tblGrid>
      <w:tr w:rsidR="000D471E" w:rsidRPr="00ED3BB8" w14:paraId="790C8860" w14:textId="77777777" w:rsidTr="00DC3F9D">
        <w:trPr>
          <w:trHeight w:val="315"/>
        </w:trPr>
        <w:tc>
          <w:tcPr>
            <w:tcW w:w="2410" w:type="dxa"/>
            <w:tcBorders>
              <w:top w:val="nil"/>
              <w:left w:val="nil"/>
              <w:bottom w:val="nil"/>
              <w:right w:val="nil"/>
            </w:tcBorders>
            <w:tcMar>
              <w:top w:w="0" w:type="dxa"/>
              <w:left w:w="40" w:type="dxa"/>
              <w:bottom w:w="0" w:type="dxa"/>
              <w:right w:w="40" w:type="dxa"/>
            </w:tcMar>
            <w:vAlign w:val="bottom"/>
            <w:hideMark/>
          </w:tcPr>
          <w:p w14:paraId="4FCE902E" w14:textId="77777777" w:rsidR="000D471E" w:rsidRPr="00ED3BB8" w:rsidRDefault="000D471E" w:rsidP="00DC3F9D">
            <w:pPr>
              <w:widowControl w:val="0"/>
              <w:rPr>
                <w:rFonts w:ascii="Calibri Light" w:hAnsi="Calibri Light" w:cs="Calibri Light"/>
                <w:sz w:val="24"/>
                <w:szCs w:val="24"/>
              </w:rPr>
            </w:pPr>
            <w:r w:rsidRPr="00ED3BB8">
              <w:rPr>
                <w:rFonts w:ascii="Calibri Light" w:hAnsi="Calibri Light" w:cs="Calibri Light"/>
                <w:b/>
              </w:rPr>
              <w:t>SCHUBERT</w:t>
            </w:r>
          </w:p>
        </w:tc>
        <w:tc>
          <w:tcPr>
            <w:tcW w:w="6380" w:type="dxa"/>
            <w:tcBorders>
              <w:top w:val="nil"/>
              <w:left w:val="nil"/>
              <w:bottom w:val="nil"/>
              <w:right w:val="nil"/>
            </w:tcBorders>
            <w:shd w:val="clear" w:color="auto" w:fill="FFFFFF"/>
            <w:tcMar>
              <w:top w:w="0" w:type="dxa"/>
              <w:left w:w="40" w:type="dxa"/>
              <w:bottom w:w="0" w:type="dxa"/>
              <w:right w:w="40" w:type="dxa"/>
            </w:tcMar>
            <w:vAlign w:val="bottom"/>
            <w:hideMark/>
          </w:tcPr>
          <w:p w14:paraId="427E0EDA" w14:textId="77777777" w:rsidR="000D471E" w:rsidRPr="00ED3BB8" w:rsidRDefault="000D471E" w:rsidP="00DC3F9D">
            <w:pPr>
              <w:widowControl w:val="0"/>
              <w:rPr>
                <w:rFonts w:ascii="Calibri Light" w:hAnsi="Calibri Light" w:cs="Calibri Light"/>
                <w:i/>
                <w:iCs/>
                <w:sz w:val="24"/>
                <w:szCs w:val="24"/>
              </w:rPr>
            </w:pPr>
            <w:r w:rsidRPr="00ED3BB8">
              <w:rPr>
                <w:rFonts w:ascii="Calibri Light" w:hAnsi="Calibri Light" w:cs="Calibri Light"/>
                <w:i/>
                <w:iCs/>
              </w:rPr>
              <w:t xml:space="preserve">Sinfonia nº 8 em si menor, D. 759, “Inacabada” </w:t>
            </w:r>
          </w:p>
        </w:tc>
      </w:tr>
      <w:tr w:rsidR="000D471E" w:rsidRPr="00ED3BB8" w14:paraId="0BBF283C" w14:textId="77777777" w:rsidTr="00DC3F9D">
        <w:trPr>
          <w:trHeight w:val="315"/>
        </w:trPr>
        <w:tc>
          <w:tcPr>
            <w:tcW w:w="2410" w:type="dxa"/>
            <w:tcBorders>
              <w:top w:val="nil"/>
              <w:left w:val="nil"/>
              <w:bottom w:val="nil"/>
              <w:right w:val="nil"/>
            </w:tcBorders>
            <w:tcMar>
              <w:top w:w="0" w:type="dxa"/>
              <w:left w:w="40" w:type="dxa"/>
              <w:bottom w:w="0" w:type="dxa"/>
              <w:right w:w="40" w:type="dxa"/>
            </w:tcMar>
            <w:vAlign w:val="bottom"/>
            <w:hideMark/>
          </w:tcPr>
          <w:p w14:paraId="70D8BA24" w14:textId="77777777" w:rsidR="000D471E" w:rsidRPr="00ED3BB8" w:rsidRDefault="000D471E" w:rsidP="00DC3F9D">
            <w:pPr>
              <w:widowControl w:val="0"/>
              <w:rPr>
                <w:rFonts w:ascii="Calibri Light" w:hAnsi="Calibri Light" w:cs="Calibri Light"/>
                <w:sz w:val="24"/>
                <w:szCs w:val="24"/>
              </w:rPr>
            </w:pPr>
            <w:r w:rsidRPr="00ED3BB8">
              <w:rPr>
                <w:rFonts w:ascii="Calibri Light" w:hAnsi="Calibri Light" w:cs="Calibri Light"/>
                <w:b/>
              </w:rPr>
              <w:t>DVORÁK</w:t>
            </w:r>
          </w:p>
        </w:tc>
        <w:tc>
          <w:tcPr>
            <w:tcW w:w="6380" w:type="dxa"/>
            <w:tcBorders>
              <w:top w:val="nil"/>
              <w:left w:val="nil"/>
              <w:bottom w:val="nil"/>
              <w:right w:val="nil"/>
            </w:tcBorders>
            <w:tcMar>
              <w:top w:w="0" w:type="dxa"/>
              <w:left w:w="40" w:type="dxa"/>
              <w:bottom w:w="0" w:type="dxa"/>
              <w:right w:w="40" w:type="dxa"/>
            </w:tcMar>
            <w:vAlign w:val="bottom"/>
            <w:hideMark/>
          </w:tcPr>
          <w:p w14:paraId="4569ED3D" w14:textId="77777777" w:rsidR="000D471E" w:rsidRPr="00ED3BB8" w:rsidRDefault="000D471E" w:rsidP="00DC3F9D">
            <w:pPr>
              <w:widowControl w:val="0"/>
              <w:rPr>
                <w:rFonts w:ascii="Calibri Light" w:hAnsi="Calibri Light" w:cs="Calibri Light"/>
                <w:i/>
                <w:iCs/>
                <w:sz w:val="24"/>
                <w:szCs w:val="24"/>
              </w:rPr>
            </w:pPr>
            <w:r w:rsidRPr="00ED3BB8">
              <w:rPr>
                <w:rFonts w:ascii="Calibri Light" w:hAnsi="Calibri Light" w:cs="Calibri Light"/>
                <w:i/>
                <w:iCs/>
              </w:rPr>
              <w:t xml:space="preserve">Sinfonia nº 4 em ré menor, op. 13 </w:t>
            </w:r>
          </w:p>
        </w:tc>
      </w:tr>
      <w:tr w:rsidR="000D471E" w:rsidRPr="00ED3BB8" w14:paraId="4670BD3D" w14:textId="77777777" w:rsidTr="00DC3F9D">
        <w:trPr>
          <w:trHeight w:val="315"/>
        </w:trPr>
        <w:tc>
          <w:tcPr>
            <w:tcW w:w="2410" w:type="dxa"/>
            <w:tcBorders>
              <w:top w:val="nil"/>
              <w:left w:val="nil"/>
              <w:bottom w:val="nil"/>
              <w:right w:val="nil"/>
            </w:tcBorders>
            <w:tcMar>
              <w:top w:w="0" w:type="dxa"/>
              <w:left w:w="40" w:type="dxa"/>
              <w:bottom w:w="0" w:type="dxa"/>
              <w:right w:w="40" w:type="dxa"/>
            </w:tcMar>
            <w:vAlign w:val="bottom"/>
          </w:tcPr>
          <w:p w14:paraId="665129D7" w14:textId="57D6A3A6" w:rsidR="000D471E" w:rsidRPr="00ED3BB8" w:rsidRDefault="000D471E" w:rsidP="00DC3F9D">
            <w:pPr>
              <w:widowControl w:val="0"/>
              <w:rPr>
                <w:rFonts w:ascii="Calibri Light" w:hAnsi="Calibri Light" w:cs="Calibri Light"/>
                <w:b/>
                <w:bCs/>
                <w:sz w:val="24"/>
                <w:szCs w:val="24"/>
              </w:rPr>
            </w:pPr>
          </w:p>
          <w:p w14:paraId="6050F676" w14:textId="1D0C00EF" w:rsidR="00B27316" w:rsidRPr="00ED3BB8" w:rsidRDefault="00B27316" w:rsidP="00DC3F9D">
            <w:pPr>
              <w:widowControl w:val="0"/>
              <w:rPr>
                <w:rFonts w:ascii="Calibri Light" w:hAnsi="Calibri Light" w:cs="Calibri Light"/>
                <w:b/>
                <w:bCs/>
                <w:sz w:val="24"/>
                <w:szCs w:val="24"/>
              </w:rPr>
            </w:pPr>
          </w:p>
          <w:p w14:paraId="708C9229" w14:textId="77777777" w:rsidR="00B27316" w:rsidRPr="00ED3BB8" w:rsidRDefault="00B27316" w:rsidP="00DC3F9D">
            <w:pPr>
              <w:widowControl w:val="0"/>
              <w:rPr>
                <w:rFonts w:ascii="Calibri Light" w:hAnsi="Calibri Light" w:cs="Calibri Light"/>
                <w:b/>
                <w:bCs/>
                <w:sz w:val="24"/>
                <w:szCs w:val="24"/>
              </w:rPr>
            </w:pPr>
          </w:p>
          <w:p w14:paraId="15C23E24" w14:textId="4CF7168B" w:rsidR="00B27316" w:rsidRPr="00ED3BB8" w:rsidRDefault="00B27316" w:rsidP="00DC3F9D">
            <w:pPr>
              <w:widowControl w:val="0"/>
              <w:rPr>
                <w:rFonts w:ascii="Calibri Light" w:hAnsi="Calibri Light" w:cs="Calibri Light"/>
                <w:b/>
                <w:bCs/>
                <w:sz w:val="24"/>
                <w:szCs w:val="24"/>
              </w:rPr>
            </w:pPr>
            <w:r w:rsidRPr="00ED3BB8">
              <w:rPr>
                <w:rFonts w:ascii="Calibri Light" w:hAnsi="Calibri Light" w:cs="Calibri Light"/>
                <w:b/>
                <w:bCs/>
                <w:sz w:val="24"/>
                <w:szCs w:val="24"/>
              </w:rPr>
              <w:t>Repertório</w:t>
            </w:r>
          </w:p>
          <w:p w14:paraId="3F774EED" w14:textId="7ED03D07" w:rsidR="00B27316" w:rsidRPr="00ED3BB8" w:rsidRDefault="00B27316" w:rsidP="00DC3F9D">
            <w:pPr>
              <w:widowControl w:val="0"/>
              <w:rPr>
                <w:rFonts w:ascii="Calibri Light" w:hAnsi="Calibri Light" w:cs="Calibri Light"/>
                <w:b/>
                <w:bCs/>
                <w:sz w:val="24"/>
                <w:szCs w:val="24"/>
              </w:rPr>
            </w:pPr>
          </w:p>
        </w:tc>
        <w:tc>
          <w:tcPr>
            <w:tcW w:w="6380" w:type="dxa"/>
            <w:tcBorders>
              <w:top w:val="nil"/>
              <w:left w:val="nil"/>
              <w:bottom w:val="nil"/>
              <w:right w:val="nil"/>
            </w:tcBorders>
            <w:tcMar>
              <w:top w:w="0" w:type="dxa"/>
              <w:left w:w="40" w:type="dxa"/>
              <w:bottom w:w="0" w:type="dxa"/>
              <w:right w:w="40" w:type="dxa"/>
            </w:tcMar>
            <w:vAlign w:val="bottom"/>
          </w:tcPr>
          <w:p w14:paraId="5F1BBEBA" w14:textId="77777777" w:rsidR="000D471E" w:rsidRPr="00ED3BB8" w:rsidRDefault="000D471E" w:rsidP="00DC3F9D">
            <w:pPr>
              <w:widowControl w:val="0"/>
              <w:rPr>
                <w:rFonts w:ascii="Calibri Light" w:hAnsi="Calibri Light" w:cs="Calibri Light"/>
                <w:b/>
                <w:bCs/>
                <w:i/>
                <w:iCs/>
              </w:rPr>
            </w:pPr>
          </w:p>
        </w:tc>
      </w:tr>
    </w:tbl>
    <w:p w14:paraId="1B2FA434" w14:textId="4C60BDBC" w:rsidR="00B27316" w:rsidRPr="00ED3BB8" w:rsidRDefault="00B27316" w:rsidP="00B27316">
      <w:pPr>
        <w:autoSpaceDE w:val="0"/>
        <w:autoSpaceDN w:val="0"/>
        <w:adjustRightInd w:val="0"/>
        <w:spacing w:line="360" w:lineRule="auto"/>
        <w:jc w:val="both"/>
        <w:rPr>
          <w:rFonts w:ascii="Calibri Light" w:hAnsi="Calibri Light"/>
          <w:b/>
          <w:bCs/>
        </w:rPr>
      </w:pPr>
      <w:r w:rsidRPr="00ED3BB8">
        <w:rPr>
          <w:rFonts w:asciiTheme="majorHAnsi" w:hAnsiTheme="majorHAnsi" w:cstheme="majorHAnsi"/>
          <w:b/>
          <w:bCs/>
          <w:shd w:val="clear" w:color="auto" w:fill="FFFFFF"/>
        </w:rPr>
        <w:t xml:space="preserve">Franz </w:t>
      </w:r>
      <w:r w:rsidRPr="00ED3BB8">
        <w:rPr>
          <w:rStyle w:val="nfase"/>
          <w:rFonts w:asciiTheme="majorHAnsi" w:hAnsiTheme="majorHAnsi" w:cstheme="majorHAnsi"/>
          <w:b/>
          <w:bCs/>
          <w:i w:val="0"/>
          <w:iCs w:val="0"/>
          <w:shd w:val="clear" w:color="auto" w:fill="FFFFFF"/>
        </w:rPr>
        <w:t>Schubert</w:t>
      </w:r>
      <w:r w:rsidRPr="00ED3BB8">
        <w:rPr>
          <w:rFonts w:asciiTheme="majorHAnsi" w:hAnsiTheme="majorHAnsi" w:cstheme="majorHAnsi"/>
          <w:b/>
          <w:bCs/>
          <w:shd w:val="clear" w:color="auto" w:fill="FFFFFF"/>
        </w:rPr>
        <w:t> (Áustria, 1797 – 1828)</w:t>
      </w:r>
      <w:r w:rsidRPr="00ED3BB8">
        <w:rPr>
          <w:rFonts w:ascii="Arial" w:hAnsi="Arial" w:cs="Arial"/>
          <w:sz w:val="21"/>
          <w:szCs w:val="21"/>
          <w:shd w:val="clear" w:color="auto" w:fill="FFFFFF"/>
        </w:rPr>
        <w:t xml:space="preserve"> </w:t>
      </w:r>
      <w:r w:rsidRPr="00ED3BB8">
        <w:rPr>
          <w:rFonts w:ascii="Calibri Light" w:hAnsi="Calibri Light"/>
          <w:b/>
          <w:bCs/>
        </w:rPr>
        <w:t xml:space="preserve">e a obra </w:t>
      </w:r>
      <w:r w:rsidRPr="00ED3BB8">
        <w:rPr>
          <w:rFonts w:ascii="Calibri Light" w:hAnsi="Calibri Light"/>
          <w:b/>
          <w:bCs/>
          <w:i/>
          <w:iCs/>
        </w:rPr>
        <w:t xml:space="preserve">Sinfonia nº 8 em si menor, D. 759, “Inacabada” </w:t>
      </w:r>
      <w:r w:rsidRPr="00ED3BB8">
        <w:rPr>
          <w:rFonts w:ascii="Calibri Light" w:hAnsi="Calibri Light"/>
          <w:b/>
          <w:bCs/>
        </w:rPr>
        <w:t>(</w:t>
      </w:r>
      <w:r w:rsidR="00EB67D2" w:rsidRPr="00ED3BB8">
        <w:rPr>
          <w:rFonts w:ascii="Calibri Light" w:hAnsi="Calibri Light"/>
          <w:b/>
          <w:bCs/>
        </w:rPr>
        <w:t>1822</w:t>
      </w:r>
      <w:r w:rsidRPr="00ED3BB8">
        <w:rPr>
          <w:rFonts w:ascii="Calibri Light" w:hAnsi="Calibri Light"/>
          <w:b/>
          <w:bCs/>
        </w:rPr>
        <w:t>)</w:t>
      </w:r>
    </w:p>
    <w:p w14:paraId="0DBB0C9A" w14:textId="1F7278C7" w:rsidR="00B27316" w:rsidRPr="00ED3BB8" w:rsidRDefault="00B27316" w:rsidP="00B27316">
      <w:pPr>
        <w:autoSpaceDE w:val="0"/>
        <w:autoSpaceDN w:val="0"/>
        <w:adjustRightInd w:val="0"/>
        <w:spacing w:line="360" w:lineRule="auto"/>
        <w:jc w:val="both"/>
        <w:rPr>
          <w:rFonts w:ascii="Calibri Light" w:hAnsi="Calibri Light" w:cs="Calibri Light"/>
        </w:rPr>
      </w:pPr>
      <w:r w:rsidRPr="00ED3BB8">
        <w:rPr>
          <w:rFonts w:ascii="Calibri Light" w:hAnsi="Calibri Light" w:cs="Calibri Light"/>
        </w:rPr>
        <w:t>A Sinfonia Inacabada foi composta em Viena, em outubro de 1822. O subtítulo </w:t>
      </w:r>
      <w:r w:rsidRPr="00ED3BB8">
        <w:rPr>
          <w:rFonts w:ascii="Calibri Light" w:hAnsi="Calibri Light" w:cs="Calibri Light"/>
          <w:i/>
          <w:iCs/>
        </w:rPr>
        <w:t>"Inacabada"</w:t>
      </w:r>
      <w:r w:rsidRPr="00ED3BB8">
        <w:rPr>
          <w:rFonts w:ascii="Calibri Light" w:hAnsi="Calibri Light" w:cs="Calibri Light"/>
        </w:rPr>
        <w:t xml:space="preserve"> vem do fato de existirem apenas os dois primeiros movimentos. Em uma carta de 7 de dezembro de 1822 para seu amigo Josef von </w:t>
      </w:r>
      <w:proofErr w:type="spellStart"/>
      <w:r w:rsidRPr="00ED3BB8">
        <w:rPr>
          <w:rFonts w:ascii="Calibri Light" w:hAnsi="Calibri Light" w:cs="Calibri Light"/>
        </w:rPr>
        <w:t>Spaun</w:t>
      </w:r>
      <w:proofErr w:type="spellEnd"/>
      <w:r w:rsidRPr="00ED3BB8">
        <w:rPr>
          <w:rFonts w:ascii="Calibri Light" w:hAnsi="Calibri Light" w:cs="Calibri Light"/>
        </w:rPr>
        <w:t xml:space="preserve">, Schubert não incluiu a Sinfonia na lista de suas composições recentes, provavelmente porque, naquela data, ele ainda não a via como uma obra terminada. Porém, de acordo com Joseph </w:t>
      </w:r>
      <w:proofErr w:type="spellStart"/>
      <w:r w:rsidRPr="00ED3BB8">
        <w:rPr>
          <w:rFonts w:ascii="Calibri Light" w:hAnsi="Calibri Light" w:cs="Calibri Light"/>
        </w:rPr>
        <w:t>Hüttenbrenner</w:t>
      </w:r>
      <w:proofErr w:type="spellEnd"/>
      <w:r w:rsidRPr="00ED3BB8">
        <w:rPr>
          <w:rFonts w:ascii="Calibri Light" w:hAnsi="Calibri Light" w:cs="Calibri Light"/>
        </w:rPr>
        <w:t xml:space="preserve">, por volta de 1824, seu irmão </w:t>
      </w:r>
      <w:proofErr w:type="spellStart"/>
      <w:r w:rsidRPr="00ED3BB8">
        <w:rPr>
          <w:rFonts w:ascii="Calibri Light" w:hAnsi="Calibri Light" w:cs="Calibri Light"/>
        </w:rPr>
        <w:t>Anselm</w:t>
      </w:r>
      <w:proofErr w:type="spellEnd"/>
      <w:r w:rsidRPr="00ED3BB8">
        <w:rPr>
          <w:rFonts w:ascii="Calibri Light" w:hAnsi="Calibri Light" w:cs="Calibri Light"/>
        </w:rPr>
        <w:t xml:space="preserve"> </w:t>
      </w:r>
      <w:proofErr w:type="spellStart"/>
      <w:r w:rsidRPr="00ED3BB8">
        <w:rPr>
          <w:rFonts w:ascii="Calibri Light" w:hAnsi="Calibri Light" w:cs="Calibri Light"/>
        </w:rPr>
        <w:t>Hüttenbrenner</w:t>
      </w:r>
      <w:proofErr w:type="spellEnd"/>
      <w:r w:rsidRPr="00ED3BB8">
        <w:rPr>
          <w:rFonts w:ascii="Calibri Light" w:hAnsi="Calibri Light" w:cs="Calibri Light"/>
        </w:rPr>
        <w:t xml:space="preserve"> recebeu de Schubert o manuscrito dos dois movimentos. Se acreditarmos que Schubert dificilmente enviaria uma obra inacabada como agradecimento, é possível que ele tenha percebido que a Sinfonia já estava completa com seus dois maravilhosos movimentos, mesmo que, na época da composição, essa percepção ainda não estivesse clara. Por mais de quarenta anos os dois irmãos mantiveram o manuscrito em casa sem jamais mencioná-lo a ninguém. No final dos anos 1850, os irmãos </w:t>
      </w:r>
      <w:proofErr w:type="spellStart"/>
      <w:r w:rsidRPr="00ED3BB8">
        <w:rPr>
          <w:rFonts w:ascii="Calibri Light" w:hAnsi="Calibri Light" w:cs="Calibri Light"/>
        </w:rPr>
        <w:t>Hüttenbrenner</w:t>
      </w:r>
      <w:proofErr w:type="spellEnd"/>
      <w:r w:rsidRPr="00ED3BB8">
        <w:rPr>
          <w:rFonts w:ascii="Calibri Light" w:hAnsi="Calibri Light" w:cs="Calibri Light"/>
        </w:rPr>
        <w:t xml:space="preserve"> começaram, pouco a pouco, a mencionar a existência da Sinfonia e, apenas em 1865, trinta e sete anos após a morte de Schubert, o manuscrito foi entregue ao regente Johann </w:t>
      </w:r>
      <w:proofErr w:type="spellStart"/>
      <w:r w:rsidRPr="00ED3BB8">
        <w:rPr>
          <w:rFonts w:ascii="Calibri Light" w:hAnsi="Calibri Light" w:cs="Calibri Light"/>
        </w:rPr>
        <w:t>Herbeck</w:t>
      </w:r>
      <w:proofErr w:type="spellEnd"/>
      <w:r w:rsidRPr="00ED3BB8">
        <w:rPr>
          <w:rFonts w:ascii="Calibri Light" w:hAnsi="Calibri Light" w:cs="Calibri Light"/>
        </w:rPr>
        <w:t xml:space="preserve">, que a estreou em Viena na </w:t>
      </w:r>
      <w:proofErr w:type="spellStart"/>
      <w:r w:rsidRPr="00ED3BB8">
        <w:rPr>
          <w:rFonts w:ascii="Calibri Light" w:hAnsi="Calibri Light" w:cs="Calibri Light"/>
        </w:rPr>
        <w:t>Gesellschaft</w:t>
      </w:r>
      <w:proofErr w:type="spellEnd"/>
      <w:r w:rsidRPr="00ED3BB8">
        <w:rPr>
          <w:rFonts w:ascii="Calibri Light" w:hAnsi="Calibri Light" w:cs="Calibri Light"/>
        </w:rPr>
        <w:t xml:space="preserve"> der </w:t>
      </w:r>
      <w:proofErr w:type="spellStart"/>
      <w:r w:rsidRPr="00ED3BB8">
        <w:rPr>
          <w:rFonts w:ascii="Calibri Light" w:hAnsi="Calibri Light" w:cs="Calibri Light"/>
        </w:rPr>
        <w:t>Musikfreunde</w:t>
      </w:r>
      <w:proofErr w:type="spellEnd"/>
      <w:r w:rsidRPr="00ED3BB8">
        <w:rPr>
          <w:rFonts w:ascii="Calibri Light" w:hAnsi="Calibri Light" w:cs="Calibri Light"/>
        </w:rPr>
        <w:t>, no dia 17 de dezembro de 1865.</w:t>
      </w:r>
    </w:p>
    <w:p w14:paraId="5BDF1BC7" w14:textId="77777777" w:rsidR="00B27316" w:rsidRPr="00ED3BB8" w:rsidRDefault="00B27316" w:rsidP="00B27316">
      <w:pPr>
        <w:autoSpaceDE w:val="0"/>
        <w:autoSpaceDN w:val="0"/>
        <w:adjustRightInd w:val="0"/>
        <w:spacing w:line="360" w:lineRule="auto"/>
        <w:jc w:val="both"/>
        <w:rPr>
          <w:rFonts w:ascii="Calibri Light" w:hAnsi="Calibri Light" w:cs="Calibri Light"/>
          <w:b/>
          <w:bCs/>
        </w:rPr>
      </w:pPr>
    </w:p>
    <w:p w14:paraId="1939851A" w14:textId="307262B7" w:rsidR="00B27316" w:rsidRPr="00ED3BB8" w:rsidRDefault="00B27316" w:rsidP="00B27316">
      <w:pPr>
        <w:autoSpaceDE w:val="0"/>
        <w:autoSpaceDN w:val="0"/>
        <w:adjustRightInd w:val="0"/>
        <w:spacing w:line="360" w:lineRule="auto"/>
        <w:jc w:val="both"/>
        <w:rPr>
          <w:rFonts w:ascii="Calibri Light" w:hAnsi="Calibri Light" w:cs="Calibri Light"/>
          <w:b/>
          <w:bCs/>
        </w:rPr>
      </w:pPr>
      <w:proofErr w:type="spellStart"/>
      <w:r w:rsidRPr="00ED3BB8">
        <w:rPr>
          <w:rFonts w:ascii="Calibri Light" w:hAnsi="Calibri Light" w:cs="Calibri Light"/>
          <w:b/>
          <w:bCs/>
        </w:rPr>
        <w:t>Antonín</w:t>
      </w:r>
      <w:proofErr w:type="spellEnd"/>
      <w:r w:rsidRPr="00ED3BB8">
        <w:rPr>
          <w:rFonts w:ascii="Calibri Light" w:hAnsi="Calibri Light" w:cs="Calibri Light"/>
          <w:b/>
          <w:bCs/>
        </w:rPr>
        <w:t xml:space="preserve"> </w:t>
      </w:r>
      <w:proofErr w:type="spellStart"/>
      <w:r w:rsidRPr="00ED3BB8">
        <w:rPr>
          <w:rFonts w:ascii="Calibri Light" w:hAnsi="Calibri Light" w:cs="Calibri Light"/>
          <w:b/>
          <w:bCs/>
        </w:rPr>
        <w:t>Dvorák</w:t>
      </w:r>
      <w:proofErr w:type="spellEnd"/>
      <w:r w:rsidRPr="00ED3BB8">
        <w:rPr>
          <w:rFonts w:ascii="Calibri Light" w:hAnsi="Calibri Light" w:cs="Calibri Light"/>
          <w:b/>
          <w:bCs/>
        </w:rPr>
        <w:t xml:space="preserve"> (República Tcheca</w:t>
      </w:r>
      <w:r w:rsidR="00EB67D2" w:rsidRPr="00ED3BB8">
        <w:rPr>
          <w:rFonts w:ascii="Calibri Light" w:hAnsi="Calibri Light" w:cs="Calibri Light"/>
          <w:b/>
          <w:bCs/>
        </w:rPr>
        <w:t>,</w:t>
      </w:r>
      <w:r w:rsidRPr="00ED3BB8">
        <w:rPr>
          <w:rFonts w:asciiTheme="majorHAnsi" w:hAnsiTheme="majorHAnsi" w:cstheme="majorHAnsi"/>
          <w:b/>
          <w:bCs/>
          <w:color w:val="4D5156"/>
          <w:shd w:val="clear" w:color="auto" w:fill="FFFFFF"/>
        </w:rPr>
        <w:t xml:space="preserve"> 1841</w:t>
      </w:r>
      <w:r w:rsidR="00EB67D2" w:rsidRPr="00ED3BB8">
        <w:rPr>
          <w:rFonts w:asciiTheme="majorHAnsi" w:hAnsiTheme="majorHAnsi" w:cstheme="majorHAnsi"/>
          <w:b/>
          <w:bCs/>
          <w:color w:val="4D5156"/>
          <w:shd w:val="clear" w:color="auto" w:fill="FFFFFF"/>
        </w:rPr>
        <w:t xml:space="preserve"> – </w:t>
      </w:r>
      <w:r w:rsidRPr="00ED3BB8">
        <w:rPr>
          <w:rFonts w:asciiTheme="majorHAnsi" w:hAnsiTheme="majorHAnsi" w:cstheme="majorHAnsi"/>
          <w:b/>
          <w:bCs/>
          <w:color w:val="4D5156"/>
          <w:shd w:val="clear" w:color="auto" w:fill="FFFFFF"/>
        </w:rPr>
        <w:t>1904</w:t>
      </w:r>
      <w:r w:rsidRPr="00ED3BB8">
        <w:rPr>
          <w:rFonts w:ascii="Calibri Light" w:hAnsi="Calibri Light" w:cs="Calibri Light"/>
          <w:b/>
          <w:bCs/>
        </w:rPr>
        <w:t xml:space="preserve">)   e a obra </w:t>
      </w:r>
      <w:r w:rsidRPr="00ED3BB8">
        <w:rPr>
          <w:rFonts w:ascii="Calibri Light" w:hAnsi="Calibri Light" w:cs="Calibri Light"/>
          <w:b/>
          <w:bCs/>
          <w:i/>
          <w:iCs/>
        </w:rPr>
        <w:t>Sinfonia nº 4 em ré menor</w:t>
      </w:r>
      <w:r w:rsidR="00EB67D2" w:rsidRPr="00ED3BB8">
        <w:rPr>
          <w:rFonts w:ascii="Calibri Light" w:hAnsi="Calibri Light" w:cs="Calibri Light"/>
          <w:b/>
          <w:bCs/>
          <w:i/>
          <w:iCs/>
        </w:rPr>
        <w:t>, op. 13</w:t>
      </w:r>
      <w:r w:rsidRPr="00ED3BB8">
        <w:rPr>
          <w:rFonts w:ascii="Calibri Light" w:hAnsi="Calibri Light" w:cs="Calibri Light"/>
          <w:b/>
          <w:bCs/>
        </w:rPr>
        <w:t xml:space="preserve"> (</w:t>
      </w:r>
      <w:r w:rsidR="00EB67D2" w:rsidRPr="00ED3BB8">
        <w:rPr>
          <w:rFonts w:ascii="Trebuchet MS" w:hAnsi="Trebuchet MS"/>
          <w:color w:val="000000"/>
          <w:shd w:val="clear" w:color="auto" w:fill="EBEAE4"/>
        </w:rPr>
        <w:t>1874, revisão 1887/1888</w:t>
      </w:r>
      <w:r w:rsidRPr="00ED3BB8">
        <w:rPr>
          <w:rFonts w:ascii="Calibri Light" w:hAnsi="Calibri Light" w:cs="Calibri Light"/>
          <w:b/>
          <w:bCs/>
        </w:rPr>
        <w:t>)</w:t>
      </w:r>
    </w:p>
    <w:p w14:paraId="4EB3E7D3" w14:textId="77777777" w:rsidR="00B27316" w:rsidRPr="00ED3BB8" w:rsidRDefault="00B27316" w:rsidP="00B27316">
      <w:pPr>
        <w:autoSpaceDE w:val="0"/>
        <w:autoSpaceDN w:val="0"/>
        <w:adjustRightInd w:val="0"/>
        <w:spacing w:line="360" w:lineRule="auto"/>
        <w:jc w:val="both"/>
        <w:rPr>
          <w:rFonts w:ascii="Calibri Light" w:hAnsi="Calibri Light" w:cs="Calibri Light"/>
        </w:rPr>
      </w:pPr>
      <w:r w:rsidRPr="00ED3BB8">
        <w:rPr>
          <w:rFonts w:ascii="Calibri Light" w:hAnsi="Calibri Light" w:cs="Calibri Light"/>
        </w:rPr>
        <w:t>A </w:t>
      </w:r>
      <w:r w:rsidRPr="00ED3BB8">
        <w:rPr>
          <w:rFonts w:ascii="Calibri Light" w:hAnsi="Calibri Light" w:cs="Calibri Light"/>
          <w:i/>
          <w:iCs/>
        </w:rPr>
        <w:t>Sinfonia nº 4 em ré menor, op. 13 </w:t>
      </w:r>
      <w:r w:rsidRPr="00ED3BB8">
        <w:rPr>
          <w:rFonts w:ascii="Calibri Light" w:hAnsi="Calibri Light" w:cs="Calibri Light"/>
        </w:rPr>
        <w:t xml:space="preserve">forma parelha com a sinfonia anterior de </w:t>
      </w:r>
      <w:proofErr w:type="spellStart"/>
      <w:r w:rsidRPr="00ED3BB8">
        <w:rPr>
          <w:rFonts w:ascii="Calibri Light" w:hAnsi="Calibri Light" w:cs="Calibri Light"/>
        </w:rPr>
        <w:t>Dvorák</w:t>
      </w:r>
      <w:proofErr w:type="spellEnd"/>
      <w:r w:rsidRPr="00ED3BB8">
        <w:rPr>
          <w:rFonts w:ascii="Calibri Light" w:hAnsi="Calibri Light" w:cs="Calibri Light"/>
        </w:rPr>
        <w:t xml:space="preserve">. Ambas são marcadas pelo profundo impacto que teve no compositor a música de Richard Wagner. Se, porém, na Terceira Sinfonia isso transparece de forma explícita, na Quarta já se expressa a fusão entre a mentalidade musical boêmia e a formação intelectual germânica que sempre guiaram a atividade criadora de </w:t>
      </w:r>
      <w:proofErr w:type="spellStart"/>
      <w:r w:rsidRPr="00ED3BB8">
        <w:rPr>
          <w:rFonts w:ascii="Calibri Light" w:hAnsi="Calibri Light" w:cs="Calibri Light"/>
        </w:rPr>
        <w:t>Dvorák</w:t>
      </w:r>
      <w:proofErr w:type="spellEnd"/>
      <w:r w:rsidRPr="00ED3BB8">
        <w:rPr>
          <w:rFonts w:ascii="Calibri Light" w:hAnsi="Calibri Light" w:cs="Calibri Light"/>
        </w:rPr>
        <w:t xml:space="preserve">. Composta entre janeiro e março de 1874, a Quarta Sinfonia foi estreada em maio do mesmo ano, sob a batuta de ninguém menos que </w:t>
      </w:r>
      <w:proofErr w:type="spellStart"/>
      <w:r w:rsidRPr="00ED3BB8">
        <w:rPr>
          <w:rFonts w:ascii="Calibri Light" w:hAnsi="Calibri Light" w:cs="Calibri Light"/>
        </w:rPr>
        <w:t>Bedrich</w:t>
      </w:r>
      <w:proofErr w:type="spellEnd"/>
      <w:r w:rsidRPr="00ED3BB8">
        <w:rPr>
          <w:rFonts w:ascii="Calibri Light" w:hAnsi="Calibri Light" w:cs="Calibri Light"/>
        </w:rPr>
        <w:t xml:space="preserve"> </w:t>
      </w:r>
      <w:proofErr w:type="spellStart"/>
      <w:r w:rsidRPr="00ED3BB8">
        <w:rPr>
          <w:rFonts w:ascii="Calibri Light" w:hAnsi="Calibri Light" w:cs="Calibri Light"/>
        </w:rPr>
        <w:t>Smetana</w:t>
      </w:r>
      <w:proofErr w:type="spellEnd"/>
      <w:r w:rsidRPr="00ED3BB8">
        <w:rPr>
          <w:rFonts w:ascii="Calibri Light" w:hAnsi="Calibri Light" w:cs="Calibri Light"/>
        </w:rPr>
        <w:t>, em Praga. Embora aí se ouça nitidamente a presença de Wagner (como de </w:t>
      </w:r>
      <w:proofErr w:type="spellStart"/>
      <w:r w:rsidRPr="00ED3BB8">
        <w:rPr>
          <w:rFonts w:ascii="Calibri Light" w:hAnsi="Calibri Light" w:cs="Calibri Light"/>
          <w:i/>
          <w:iCs/>
        </w:rPr>
        <w:t>Tannhäuser</w:t>
      </w:r>
      <w:proofErr w:type="spellEnd"/>
      <w:r w:rsidRPr="00ED3BB8">
        <w:rPr>
          <w:rFonts w:ascii="Calibri Light" w:hAnsi="Calibri Light" w:cs="Calibri Light"/>
        </w:rPr>
        <w:t xml:space="preserve">, no segundo movimento), não se pode em absoluto falar de subserviência ao modelo germânico. </w:t>
      </w:r>
      <w:proofErr w:type="spellStart"/>
      <w:r w:rsidRPr="00ED3BB8">
        <w:rPr>
          <w:rFonts w:ascii="Calibri Light" w:hAnsi="Calibri Light" w:cs="Calibri Light"/>
        </w:rPr>
        <w:t>Dvorák</w:t>
      </w:r>
      <w:proofErr w:type="spellEnd"/>
      <w:r w:rsidRPr="00ED3BB8">
        <w:rPr>
          <w:rFonts w:ascii="Calibri Light" w:hAnsi="Calibri Light" w:cs="Calibri Light"/>
        </w:rPr>
        <w:t xml:space="preserve"> sabe usar de suas fontes como modelo, mas nunca como gabarito. A presença do elemento boêmio atenua, assim, as fontes wagnerianas, e a obra, como tudo em </w:t>
      </w:r>
      <w:proofErr w:type="spellStart"/>
      <w:r w:rsidRPr="00ED3BB8">
        <w:rPr>
          <w:rFonts w:ascii="Calibri Light" w:hAnsi="Calibri Light" w:cs="Calibri Light"/>
        </w:rPr>
        <w:t>Dvorák</w:t>
      </w:r>
      <w:proofErr w:type="spellEnd"/>
      <w:r w:rsidRPr="00ED3BB8">
        <w:rPr>
          <w:rFonts w:ascii="Calibri Light" w:hAnsi="Calibri Light" w:cs="Calibri Light"/>
        </w:rPr>
        <w:t xml:space="preserve">, soa original e autônoma. A Quarta Sinfonia de </w:t>
      </w:r>
      <w:proofErr w:type="spellStart"/>
      <w:r w:rsidRPr="00ED3BB8">
        <w:rPr>
          <w:rFonts w:ascii="Calibri Light" w:hAnsi="Calibri Light" w:cs="Calibri Light"/>
        </w:rPr>
        <w:t>Dvorák</w:t>
      </w:r>
      <w:proofErr w:type="spellEnd"/>
      <w:r w:rsidRPr="00ED3BB8">
        <w:rPr>
          <w:rFonts w:ascii="Calibri Light" w:hAnsi="Calibri Light" w:cs="Calibri Light"/>
        </w:rPr>
        <w:t xml:space="preserve"> é, hoje, uma de suas obras mais celebradas, assim como a oitava e a nona sinfonias: talvez pela maestria da elaboração formal, talvez somente pela originalidade, ou pela riqueza e acessibilidade melódica. O fato é que há um “não sei o quê” na obra de </w:t>
      </w:r>
      <w:proofErr w:type="spellStart"/>
      <w:r w:rsidRPr="00ED3BB8">
        <w:rPr>
          <w:rFonts w:ascii="Calibri Light" w:hAnsi="Calibri Light" w:cs="Calibri Light"/>
        </w:rPr>
        <w:t>Dvorák</w:t>
      </w:r>
      <w:proofErr w:type="spellEnd"/>
      <w:r w:rsidRPr="00ED3BB8">
        <w:rPr>
          <w:rFonts w:ascii="Calibri Light" w:hAnsi="Calibri Light" w:cs="Calibri Light"/>
        </w:rPr>
        <w:t xml:space="preserve"> que sempre açula a atenção…</w:t>
      </w:r>
    </w:p>
    <w:p w14:paraId="3F18AE00" w14:textId="10241CD1" w:rsidR="000D471E" w:rsidRPr="00ED3BB8" w:rsidRDefault="000D471E" w:rsidP="003B20F0">
      <w:pPr>
        <w:rPr>
          <w:rFonts w:ascii="Calibri Light" w:hAnsi="Calibri Light" w:cs="Calibri Light"/>
          <w:b/>
          <w:bCs/>
        </w:rPr>
      </w:pPr>
    </w:p>
    <w:p w14:paraId="5D546559" w14:textId="77777777" w:rsidR="0057071E" w:rsidRPr="00ED3BB8" w:rsidRDefault="0057071E" w:rsidP="0057071E">
      <w:pPr>
        <w:autoSpaceDE w:val="0"/>
        <w:autoSpaceDN w:val="0"/>
        <w:adjustRightInd w:val="0"/>
        <w:spacing w:line="360" w:lineRule="auto"/>
        <w:jc w:val="both"/>
        <w:rPr>
          <w:rFonts w:ascii="Calibri Light" w:hAnsi="Calibri Light" w:cstheme="minorBidi"/>
          <w:b/>
          <w:bCs/>
        </w:rPr>
      </w:pPr>
      <w:r w:rsidRPr="00ED3BB8">
        <w:rPr>
          <w:rFonts w:ascii="Calibri Light" w:hAnsi="Calibri Light"/>
          <w:b/>
          <w:bCs/>
        </w:rPr>
        <w:t>José Soares, regente assistente</w:t>
      </w:r>
    </w:p>
    <w:p w14:paraId="09C0E5E5" w14:textId="77777777" w:rsidR="0057071E" w:rsidRPr="00ED3BB8" w:rsidRDefault="0057071E" w:rsidP="0057071E">
      <w:pPr>
        <w:autoSpaceDE w:val="0"/>
        <w:autoSpaceDN w:val="0"/>
        <w:adjustRightInd w:val="0"/>
        <w:jc w:val="both"/>
        <w:rPr>
          <w:rFonts w:ascii="Calibri Light" w:hAnsi="Calibri Light"/>
        </w:rPr>
      </w:pPr>
      <w:r w:rsidRPr="00ED3BB8">
        <w:rPr>
          <w:rFonts w:ascii="Calibri Light" w:hAnsi="Calibri Light"/>
        </w:rPr>
        <w:lastRenderedPageBreak/>
        <w:t xml:space="preserve">José Soares é Regente Assistente da Filarmônica desde o início de 2020. Natural de São Paulo, iniciou-se na música com sua mãe, Ana Yara Campos. Estudou Regência Orquestral com o maestro Cláudio Cruz, em um programa regular de </w:t>
      </w:r>
      <w:proofErr w:type="spellStart"/>
      <w:r w:rsidRPr="00ED3BB8">
        <w:rPr>
          <w:rFonts w:ascii="Calibri Light" w:hAnsi="Calibri Light"/>
          <w:i/>
          <w:iCs/>
        </w:rPr>
        <w:t>masterclasses</w:t>
      </w:r>
      <w:proofErr w:type="spellEnd"/>
      <w:r w:rsidRPr="00ED3BB8">
        <w:rPr>
          <w:rFonts w:ascii="Calibri Light" w:hAnsi="Calibri Light"/>
        </w:rPr>
        <w:t xml:space="preserve"> em parceria com a Orquestra Sinfônica Jovem do Estado de São Paulo. Participou como bolsista nas edições de 2016 e 2017 do Festival Internacional de Inverno Campos do Jordão, sendo orientado por Marin </w:t>
      </w:r>
      <w:proofErr w:type="spellStart"/>
      <w:r w:rsidRPr="00ED3BB8">
        <w:rPr>
          <w:rFonts w:ascii="Calibri Light" w:hAnsi="Calibri Light"/>
        </w:rPr>
        <w:t>Alsop</w:t>
      </w:r>
      <w:proofErr w:type="spellEnd"/>
      <w:r w:rsidRPr="00ED3BB8">
        <w:rPr>
          <w:rFonts w:ascii="Calibri Light" w:hAnsi="Calibri Light"/>
        </w:rPr>
        <w:t xml:space="preserve">, </w:t>
      </w:r>
      <w:proofErr w:type="spellStart"/>
      <w:r w:rsidRPr="00ED3BB8">
        <w:rPr>
          <w:rFonts w:ascii="Calibri Light" w:hAnsi="Calibri Light"/>
        </w:rPr>
        <w:t>Arvo</w:t>
      </w:r>
      <w:proofErr w:type="spellEnd"/>
      <w:r w:rsidRPr="00ED3BB8">
        <w:rPr>
          <w:rFonts w:ascii="Calibri Light" w:hAnsi="Calibri Light"/>
        </w:rPr>
        <w:t xml:space="preserve"> </w:t>
      </w:r>
      <w:proofErr w:type="spellStart"/>
      <w:r w:rsidRPr="00ED3BB8">
        <w:rPr>
          <w:rFonts w:ascii="Calibri Light" w:hAnsi="Calibri Light"/>
        </w:rPr>
        <w:t>Volmer</w:t>
      </w:r>
      <w:proofErr w:type="spellEnd"/>
      <w:r w:rsidRPr="00ED3BB8">
        <w:rPr>
          <w:rFonts w:ascii="Calibri Light" w:hAnsi="Calibri Light"/>
        </w:rPr>
        <w:t xml:space="preserve">, Giancarlo Guerrero e Alexander </w:t>
      </w:r>
      <w:proofErr w:type="spellStart"/>
      <w:r w:rsidRPr="00ED3BB8">
        <w:rPr>
          <w:rFonts w:ascii="Calibri Light" w:hAnsi="Calibri Light"/>
        </w:rPr>
        <w:t>Libreich</w:t>
      </w:r>
      <w:proofErr w:type="spellEnd"/>
      <w:r w:rsidRPr="00ED3BB8">
        <w:rPr>
          <w:rFonts w:ascii="Calibri Light" w:hAnsi="Calibri Light"/>
        </w:rPr>
        <w:t xml:space="preserve">. Recebeu, nesta última, o Prêmio de Regência, tendo sido convidado a atuar como regente assistente da Osesp em parte da temporada 2018, participando de um Concerto Matinal a convite de Marin </w:t>
      </w:r>
      <w:proofErr w:type="spellStart"/>
      <w:r w:rsidRPr="00ED3BB8">
        <w:rPr>
          <w:rFonts w:ascii="Calibri Light" w:hAnsi="Calibri Light"/>
        </w:rPr>
        <w:t>Alsop</w:t>
      </w:r>
      <w:proofErr w:type="spellEnd"/>
      <w:r w:rsidRPr="00ED3BB8">
        <w:rPr>
          <w:rFonts w:ascii="Calibri Light" w:hAnsi="Calibri Light"/>
        </w:rPr>
        <w:t xml:space="preserve">. Foi aluno do Laboratório de Regência da Orquestra Filarmônica de Minas Gerais, sendo convidado pelo maestro Fabio </w:t>
      </w:r>
      <w:proofErr w:type="spellStart"/>
      <w:r w:rsidRPr="00ED3BB8">
        <w:rPr>
          <w:rFonts w:ascii="Calibri Light" w:hAnsi="Calibri Light"/>
        </w:rPr>
        <w:t>Mechetti</w:t>
      </w:r>
      <w:proofErr w:type="spellEnd"/>
      <w:r w:rsidRPr="00ED3BB8">
        <w:rPr>
          <w:rFonts w:ascii="Calibri Light" w:hAnsi="Calibri Light"/>
        </w:rPr>
        <w:t xml:space="preserve"> a reger um dos Concertos para a Juventude da temporada 2019. Em julho desse mesmo ano, teve aulas com Paavo </w:t>
      </w:r>
      <w:proofErr w:type="spellStart"/>
      <w:r w:rsidRPr="00ED3BB8">
        <w:rPr>
          <w:rFonts w:ascii="Calibri Light" w:hAnsi="Calibri Light"/>
        </w:rPr>
        <w:t>Järvi</w:t>
      </w:r>
      <w:proofErr w:type="spellEnd"/>
      <w:r w:rsidRPr="00ED3BB8">
        <w:rPr>
          <w:rFonts w:ascii="Calibri Light" w:hAnsi="Calibri Light"/>
        </w:rPr>
        <w:t xml:space="preserve">, </w:t>
      </w:r>
      <w:proofErr w:type="spellStart"/>
      <w:r w:rsidRPr="00ED3BB8">
        <w:rPr>
          <w:rFonts w:ascii="Calibri Light" w:hAnsi="Calibri Light"/>
        </w:rPr>
        <w:t>Neëme</w:t>
      </w:r>
      <w:proofErr w:type="spellEnd"/>
      <w:r w:rsidRPr="00ED3BB8">
        <w:rPr>
          <w:rFonts w:ascii="Calibri Light" w:hAnsi="Calibri Light"/>
        </w:rPr>
        <w:t xml:space="preserve"> </w:t>
      </w:r>
      <w:proofErr w:type="spellStart"/>
      <w:r w:rsidRPr="00ED3BB8">
        <w:rPr>
          <w:rFonts w:ascii="Calibri Light" w:hAnsi="Calibri Light"/>
        </w:rPr>
        <w:t>Järvi</w:t>
      </w:r>
      <w:proofErr w:type="spellEnd"/>
      <w:r w:rsidRPr="00ED3BB8">
        <w:rPr>
          <w:rFonts w:ascii="Calibri Light" w:hAnsi="Calibri Light"/>
        </w:rPr>
        <w:t xml:space="preserve">, </w:t>
      </w:r>
      <w:proofErr w:type="spellStart"/>
      <w:r w:rsidRPr="00ED3BB8">
        <w:rPr>
          <w:rFonts w:ascii="Calibri Light" w:hAnsi="Calibri Light"/>
        </w:rPr>
        <w:t>Kristjan</w:t>
      </w:r>
      <w:proofErr w:type="spellEnd"/>
      <w:r w:rsidRPr="00ED3BB8">
        <w:rPr>
          <w:rFonts w:ascii="Calibri Light" w:hAnsi="Calibri Light"/>
        </w:rPr>
        <w:t xml:space="preserve"> </w:t>
      </w:r>
      <w:proofErr w:type="spellStart"/>
      <w:r w:rsidRPr="00ED3BB8">
        <w:rPr>
          <w:rFonts w:ascii="Calibri Light" w:hAnsi="Calibri Light"/>
        </w:rPr>
        <w:t>Järvi</w:t>
      </w:r>
      <w:proofErr w:type="spellEnd"/>
      <w:r w:rsidRPr="00ED3BB8">
        <w:rPr>
          <w:rFonts w:ascii="Calibri Light" w:hAnsi="Calibri Light"/>
        </w:rPr>
        <w:t xml:space="preserve"> e Leonid </w:t>
      </w:r>
      <w:proofErr w:type="spellStart"/>
      <w:r w:rsidRPr="00ED3BB8">
        <w:rPr>
          <w:rFonts w:ascii="Calibri Light" w:hAnsi="Calibri Light"/>
        </w:rPr>
        <w:t>Grin</w:t>
      </w:r>
      <w:proofErr w:type="spellEnd"/>
      <w:r w:rsidRPr="00ED3BB8">
        <w:rPr>
          <w:rFonts w:ascii="Calibri Light" w:hAnsi="Calibri Light"/>
        </w:rPr>
        <w:t xml:space="preserve">, como parte do programa de Regência do Festival de Música de </w:t>
      </w:r>
      <w:proofErr w:type="spellStart"/>
      <w:r w:rsidRPr="00ED3BB8">
        <w:rPr>
          <w:rFonts w:ascii="Calibri Light" w:hAnsi="Calibri Light"/>
        </w:rPr>
        <w:t>Parnü</w:t>
      </w:r>
      <w:proofErr w:type="spellEnd"/>
      <w:r w:rsidRPr="00ED3BB8">
        <w:rPr>
          <w:rFonts w:ascii="Calibri Light" w:hAnsi="Calibri Light"/>
        </w:rPr>
        <w:t>, Estônia. Atualmente cursa o bacharelado em Composição pela Universidade de São Paulo. José Soares é indicado na categoria Jovem Talento do Prêmio Concerto 2020.</w:t>
      </w:r>
    </w:p>
    <w:bookmarkEnd w:id="0"/>
    <w:tbl>
      <w:tblPr>
        <w:tblW w:w="8790" w:type="dxa"/>
        <w:tblBorders>
          <w:insideH w:val="nil"/>
          <w:insideV w:val="nil"/>
        </w:tblBorders>
        <w:tblLayout w:type="fixed"/>
        <w:tblLook w:val="0600" w:firstRow="0" w:lastRow="0" w:firstColumn="0" w:lastColumn="0" w:noHBand="1" w:noVBand="1"/>
      </w:tblPr>
      <w:tblGrid>
        <w:gridCol w:w="2131"/>
        <w:gridCol w:w="6659"/>
      </w:tblGrid>
      <w:tr w:rsidR="007C6E0C" w:rsidRPr="00ED3BB8" w14:paraId="0A712D39" w14:textId="77777777" w:rsidTr="003B20F0">
        <w:trPr>
          <w:trHeight w:val="315"/>
        </w:trPr>
        <w:tc>
          <w:tcPr>
            <w:tcW w:w="2131" w:type="dxa"/>
            <w:tcBorders>
              <w:top w:val="nil"/>
              <w:left w:val="nil"/>
              <w:bottom w:val="nil"/>
              <w:right w:val="nil"/>
            </w:tcBorders>
            <w:tcMar>
              <w:top w:w="0" w:type="dxa"/>
              <w:left w:w="40" w:type="dxa"/>
              <w:bottom w:w="0" w:type="dxa"/>
              <w:right w:w="40" w:type="dxa"/>
            </w:tcMar>
            <w:vAlign w:val="bottom"/>
          </w:tcPr>
          <w:p w14:paraId="4FC8530A" w14:textId="53C2B591" w:rsidR="007C6E0C" w:rsidRPr="00ED3BB8" w:rsidRDefault="007C6E0C" w:rsidP="003B20F0">
            <w:pPr>
              <w:rPr>
                <w:rFonts w:asciiTheme="majorHAnsi" w:hAnsiTheme="majorHAnsi" w:cstheme="majorHAnsi"/>
                <w:sz w:val="24"/>
                <w:szCs w:val="24"/>
              </w:rPr>
            </w:pPr>
          </w:p>
        </w:tc>
        <w:tc>
          <w:tcPr>
            <w:tcW w:w="6659" w:type="dxa"/>
            <w:tcBorders>
              <w:top w:val="nil"/>
              <w:left w:val="nil"/>
              <w:bottom w:val="nil"/>
              <w:right w:val="nil"/>
            </w:tcBorders>
            <w:tcMar>
              <w:top w:w="0" w:type="dxa"/>
              <w:left w:w="40" w:type="dxa"/>
              <w:bottom w:w="0" w:type="dxa"/>
              <w:right w:w="40" w:type="dxa"/>
            </w:tcMar>
            <w:vAlign w:val="bottom"/>
          </w:tcPr>
          <w:p w14:paraId="532696BA" w14:textId="2E0A148A" w:rsidR="007C6E0C" w:rsidRPr="00ED3BB8" w:rsidRDefault="007C6E0C" w:rsidP="00824F68">
            <w:pPr>
              <w:widowControl w:val="0"/>
              <w:rPr>
                <w:rFonts w:asciiTheme="majorHAnsi" w:hAnsiTheme="majorHAnsi" w:cstheme="majorHAnsi"/>
                <w:i/>
                <w:iCs/>
                <w:sz w:val="24"/>
                <w:szCs w:val="24"/>
              </w:rPr>
            </w:pPr>
          </w:p>
        </w:tc>
      </w:tr>
    </w:tbl>
    <w:p w14:paraId="6D90522F" w14:textId="09B2D5EC" w:rsidR="007C6E0C" w:rsidRPr="00ED3BB8" w:rsidRDefault="007C6E0C" w:rsidP="007C6E0C">
      <w:pPr>
        <w:jc w:val="both"/>
        <w:rPr>
          <w:rFonts w:ascii="Calibri Light" w:hAnsi="Calibri Light" w:cs="Calibri Light"/>
          <w:b/>
          <w:bCs/>
        </w:rPr>
      </w:pPr>
      <w:r w:rsidRPr="00ED3BB8">
        <w:rPr>
          <w:rFonts w:ascii="Calibri Light" w:hAnsi="Calibri Light" w:cs="Calibri Light"/>
          <w:b/>
          <w:bCs/>
        </w:rPr>
        <w:t>Sobre a Orquestra</w:t>
      </w:r>
    </w:p>
    <w:p w14:paraId="54ADBD13" w14:textId="77777777" w:rsidR="007C6E0C" w:rsidRPr="00ED3BB8" w:rsidRDefault="007C6E0C" w:rsidP="007C6E0C">
      <w:pPr>
        <w:jc w:val="both"/>
        <w:rPr>
          <w:rFonts w:ascii="Calibri Light" w:hAnsi="Calibri Light" w:cs="Calibri Light"/>
          <w:b/>
          <w:bCs/>
        </w:rPr>
      </w:pPr>
    </w:p>
    <w:p w14:paraId="283B603D" w14:textId="77777777" w:rsidR="007C6E0C" w:rsidRPr="00ED3BB8" w:rsidRDefault="007C6E0C" w:rsidP="007C6E0C">
      <w:pPr>
        <w:jc w:val="both"/>
      </w:pPr>
      <w:r w:rsidRPr="00ED3BB8">
        <w:rPr>
          <w:rFonts w:ascii="Calibri Light" w:hAnsi="Calibri Light" w:cs="Calibri Light"/>
          <w:color w:val="222222"/>
          <w:shd w:val="clear" w:color="auto" w:fill="FFFFFF"/>
        </w:rPr>
        <w:t xml:space="preserve">A Orquestra Filarmônica de Minas Gerais foi fundada em 2008 e tornou-se referência no Brasil e no mundo por sua excelência artística e vigorosa programação. Conduzida pelo seu Diretor Artístico e Regente Titular, Fabio </w:t>
      </w:r>
      <w:proofErr w:type="spellStart"/>
      <w:r w:rsidRPr="00ED3BB8">
        <w:rPr>
          <w:rFonts w:ascii="Calibri Light" w:hAnsi="Calibri Light" w:cs="Calibri Light"/>
          <w:color w:val="222222"/>
          <w:shd w:val="clear" w:color="auto" w:fill="FFFFFF"/>
        </w:rPr>
        <w:t>Mechetti</w:t>
      </w:r>
      <w:proofErr w:type="spellEnd"/>
      <w:r w:rsidRPr="00ED3BB8">
        <w:rPr>
          <w:rFonts w:ascii="Calibri Light" w:hAnsi="Calibri Light" w:cs="Calibri Light"/>
          <w:color w:val="222222"/>
          <w:shd w:val="clear" w:color="auto" w:fill="FFFFFF"/>
        </w:rPr>
        <w:t>, a Orquestra é composta por 90 músicos de todas as partes do Brasil, Europa, Ásia e das Américas. 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O CD </w:t>
      </w:r>
      <w:r w:rsidRPr="00ED3BB8">
        <w:rPr>
          <w:rFonts w:ascii="Calibri Light" w:hAnsi="Calibri Light" w:cs="Calibri Light"/>
          <w:i/>
          <w:iCs/>
          <w:color w:val="222222"/>
          <w:shd w:val="clear" w:color="auto" w:fill="FFFFFF"/>
        </w:rPr>
        <w:t>Almeida Prado – obras para piano e orquestra</w:t>
      </w:r>
      <w:r w:rsidRPr="00ED3BB8">
        <w:rPr>
          <w:rFonts w:ascii="Calibri Light" w:hAnsi="Calibri Light" w:cs="Calibri Light"/>
          <w:color w:val="222222"/>
          <w:shd w:val="clear" w:color="auto" w:fill="FFFFFF"/>
        </w:rPr>
        <w:t xml:space="preserve">, com Fabio </w:t>
      </w:r>
      <w:proofErr w:type="spellStart"/>
      <w:r w:rsidRPr="00ED3BB8">
        <w:rPr>
          <w:rFonts w:ascii="Calibri Light" w:hAnsi="Calibri Light" w:cs="Calibri Light"/>
          <w:color w:val="222222"/>
          <w:shd w:val="clear" w:color="auto" w:fill="FFFFFF"/>
        </w:rPr>
        <w:t>Mechetti</w:t>
      </w:r>
      <w:proofErr w:type="spellEnd"/>
      <w:r w:rsidRPr="00ED3BB8">
        <w:rPr>
          <w:rFonts w:ascii="Calibri Light" w:hAnsi="Calibri Light" w:cs="Calibri Light"/>
          <w:color w:val="222222"/>
          <w:shd w:val="clear" w:color="auto" w:fill="FFFFFF"/>
        </w:rPr>
        <w:t xml:space="preserve"> e Sonia </w:t>
      </w:r>
      <w:proofErr w:type="spellStart"/>
      <w:r w:rsidRPr="00ED3BB8">
        <w:rPr>
          <w:rFonts w:ascii="Calibri Light" w:hAnsi="Calibri Light" w:cs="Calibri Light"/>
          <w:color w:val="222222"/>
          <w:shd w:val="clear" w:color="auto" w:fill="FFFFFF"/>
        </w:rPr>
        <w:t>Rubinsky</w:t>
      </w:r>
      <w:proofErr w:type="spellEnd"/>
      <w:r w:rsidRPr="00ED3BB8">
        <w:rPr>
          <w:rFonts w:ascii="Calibri Light" w:hAnsi="Calibri Light" w:cs="Calibri Light"/>
          <w:color w:val="222222"/>
          <w:shd w:val="clear" w:color="auto" w:fill="FFFFFF"/>
        </w:rPr>
        <w:t>, lançado em 2020 pelo selo internacional Naxos em parceria com o Itamaraty, foi indicado ao Grammy Latino 2020. A recente premiação dada pela Revista Concerto teve como tema “Reinvenção na Pandemia” e destacou as transmissões ao vivo de concertos realizadas pela Filarmônica em 2020, em sua Maratona Beethoven, e ações educacionais como a Academia Virtual.</w:t>
      </w:r>
    </w:p>
    <w:p w14:paraId="08E7D1F0" w14:textId="77777777" w:rsidR="007C6E0C" w:rsidRPr="00ED3BB8" w:rsidRDefault="007C6E0C" w:rsidP="007C6E0C">
      <w:pPr>
        <w:jc w:val="both"/>
        <w:rPr>
          <w:rFonts w:ascii="Calibri Light" w:hAnsi="Calibri Light" w:cs="Calibri Light"/>
        </w:rPr>
      </w:pPr>
    </w:p>
    <w:p w14:paraId="406DAC7E" w14:textId="77777777" w:rsidR="007C6E0C" w:rsidRPr="00ED3BB8" w:rsidRDefault="007C6E0C" w:rsidP="007C6E0C">
      <w:pPr>
        <w:jc w:val="both"/>
        <w:rPr>
          <w:rFonts w:ascii="Calibri Light" w:hAnsi="Calibri Light" w:cs="Calibri Light"/>
        </w:rPr>
      </w:pPr>
      <w:r w:rsidRPr="00ED3BB8">
        <w:rPr>
          <w:rFonts w:ascii="Calibri Light" w:hAnsi="Calibri Light" w:cs="Calibri Light"/>
        </w:rPr>
        <w:t>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Além disso, desde 2008, várias cidades receberam a Orquestra, de Norte a Sul, passando também pelas regiões Leste, Alto Paranaíba, Central e Triângulo.</w:t>
      </w:r>
    </w:p>
    <w:p w14:paraId="4A7F427A" w14:textId="77777777" w:rsidR="007C6E0C" w:rsidRPr="00ED3BB8" w:rsidRDefault="007C6E0C" w:rsidP="007C6E0C">
      <w:pPr>
        <w:jc w:val="both"/>
        <w:rPr>
          <w:rFonts w:ascii="Calibri Light" w:hAnsi="Calibri Light" w:cs="Calibri Light"/>
        </w:rPr>
      </w:pPr>
    </w:p>
    <w:p w14:paraId="0F2620F5" w14:textId="77777777" w:rsidR="007C6E0C" w:rsidRPr="00ED3BB8" w:rsidRDefault="007C6E0C" w:rsidP="007C6E0C">
      <w:pPr>
        <w:jc w:val="both"/>
        <w:rPr>
          <w:rFonts w:ascii="Calibri Light" w:hAnsi="Calibri Light" w:cs="Calibri Light"/>
        </w:rPr>
      </w:pPr>
      <w:r w:rsidRPr="00ED3BB8">
        <w:rPr>
          <w:rFonts w:ascii="Calibri Light" w:hAnsi="Calibri Light" w:cs="Calibri Light"/>
        </w:rPr>
        <w:t>A Orquestra possui 9 álbuns gravados, entre eles dois que integram o projeto Brasil em Concerto, do selo internacional Naxos junto ao Itamaraty, com obras dos compositores brasileiros Alberto Nepomuceno e Almeida Prado. O álbum de Almeida Prado, lançado em 2020, foi indicado ao Grammy Latino de melhor gravação de música erudita. A Sala Minas Gerais, sede da Orquestra, foi inaugurada em 2015, em Belo Horizonte, tornando-se referência pelo seu projeto arquitetônico e acústico e uma das principais salas de concertos da América Latina. A Filarmônica de Minas Gerais é uma das iniciativas culturais mais bem-sucedidas do país. Juntas, Sala Minas Gerais e Orquestra vêm transformando a capital mineira em polo da música sinfônica nacional e internacional, com reflexos positivos em outras áreas, como, por exemplo, turismo e relações de comércio internacional.</w:t>
      </w:r>
    </w:p>
    <w:p w14:paraId="44CB1A4A" w14:textId="77777777" w:rsidR="007C6E0C" w:rsidRPr="00ED3BB8" w:rsidRDefault="007C6E0C" w:rsidP="007C6E0C">
      <w:pPr>
        <w:spacing w:line="360" w:lineRule="auto"/>
        <w:jc w:val="both"/>
        <w:rPr>
          <w:rFonts w:asciiTheme="majorHAnsi" w:hAnsiTheme="majorHAnsi" w:cs="Calibri Light"/>
          <w:b/>
          <w:bCs/>
        </w:rPr>
      </w:pPr>
      <w:bookmarkStart w:id="1" w:name="_Hlk59705410"/>
    </w:p>
    <w:p w14:paraId="3EBC6711" w14:textId="77777777" w:rsidR="007C6E0C" w:rsidRPr="00ED3BB8" w:rsidRDefault="007C6E0C" w:rsidP="007C6E0C">
      <w:pPr>
        <w:spacing w:line="360" w:lineRule="auto"/>
        <w:jc w:val="both"/>
        <w:rPr>
          <w:rFonts w:asciiTheme="majorHAnsi" w:hAnsiTheme="majorHAnsi" w:cs="Calibri Light"/>
          <w:b/>
          <w:bCs/>
        </w:rPr>
      </w:pPr>
      <w:r w:rsidRPr="00ED3BB8">
        <w:rPr>
          <w:rFonts w:asciiTheme="majorHAnsi" w:hAnsiTheme="majorHAnsi" w:cs="Calibri Light"/>
          <w:b/>
          <w:bCs/>
        </w:rPr>
        <w:lastRenderedPageBreak/>
        <w:t>Os números da Filarmônica de Minas Gerais - [fevereiro de 2008 a março de 2020]</w:t>
      </w:r>
    </w:p>
    <w:p w14:paraId="5CCADD60" w14:textId="77777777" w:rsidR="007C6E0C" w:rsidRPr="00ED3BB8" w:rsidRDefault="007C6E0C" w:rsidP="007C6E0C">
      <w:pPr>
        <w:shd w:val="clear" w:color="auto" w:fill="FFFFFF"/>
        <w:jc w:val="both"/>
        <w:rPr>
          <w:rFonts w:ascii="Calibri Light" w:hAnsi="Calibri Light" w:cs="Calibri Light"/>
        </w:rPr>
      </w:pPr>
      <w:r w:rsidRPr="00ED3BB8">
        <w:rPr>
          <w:rFonts w:ascii="Calibri Light" w:hAnsi="Calibri Light" w:cs="Calibri Light"/>
        </w:rPr>
        <w:t>1.278.017 espectadores</w:t>
      </w:r>
    </w:p>
    <w:p w14:paraId="6D9BA2C9" w14:textId="77777777" w:rsidR="007C6E0C" w:rsidRPr="00ED3BB8" w:rsidRDefault="007C6E0C" w:rsidP="007C6E0C">
      <w:pPr>
        <w:shd w:val="clear" w:color="auto" w:fill="FFFFFF"/>
        <w:jc w:val="both"/>
        <w:rPr>
          <w:rFonts w:ascii="Calibri Light" w:hAnsi="Calibri Light" w:cs="Calibri Light"/>
        </w:rPr>
      </w:pPr>
      <w:r w:rsidRPr="00ED3BB8">
        <w:rPr>
          <w:rFonts w:ascii="Calibri Light" w:hAnsi="Calibri Light" w:cs="Calibri Light"/>
        </w:rPr>
        <w:t>912 concertos realizados</w:t>
      </w:r>
    </w:p>
    <w:p w14:paraId="06C0DCFA" w14:textId="77777777" w:rsidR="007C6E0C" w:rsidRPr="00ED3BB8" w:rsidRDefault="007C6E0C" w:rsidP="007C6E0C">
      <w:pPr>
        <w:shd w:val="clear" w:color="auto" w:fill="FFFFFF"/>
        <w:jc w:val="both"/>
        <w:rPr>
          <w:rFonts w:ascii="Calibri Light" w:hAnsi="Calibri Light" w:cs="Calibri Light"/>
        </w:rPr>
      </w:pPr>
      <w:r w:rsidRPr="00ED3BB8">
        <w:rPr>
          <w:rFonts w:ascii="Calibri Light" w:hAnsi="Calibri Light" w:cs="Calibri Light"/>
        </w:rPr>
        <w:t>1.155 obras interpretadas</w:t>
      </w:r>
    </w:p>
    <w:p w14:paraId="2FEA2249" w14:textId="77777777" w:rsidR="007C6E0C" w:rsidRPr="00ED3BB8" w:rsidRDefault="007C6E0C" w:rsidP="007C6E0C">
      <w:pPr>
        <w:shd w:val="clear" w:color="auto" w:fill="FFFFFF"/>
        <w:jc w:val="both"/>
        <w:rPr>
          <w:rFonts w:ascii="Calibri Light" w:hAnsi="Calibri Light" w:cs="Calibri Light"/>
        </w:rPr>
      </w:pPr>
      <w:r w:rsidRPr="00ED3BB8">
        <w:rPr>
          <w:rFonts w:ascii="Calibri Light" w:hAnsi="Calibri Light" w:cs="Calibri Light"/>
        </w:rPr>
        <w:t>107 concertos em turnês estaduais</w:t>
      </w:r>
    </w:p>
    <w:p w14:paraId="44321E97" w14:textId="77777777" w:rsidR="007C6E0C" w:rsidRPr="00ED3BB8" w:rsidRDefault="007C6E0C" w:rsidP="007C6E0C">
      <w:pPr>
        <w:shd w:val="clear" w:color="auto" w:fill="FFFFFF"/>
        <w:jc w:val="both"/>
        <w:rPr>
          <w:rFonts w:ascii="Calibri Light" w:hAnsi="Calibri Light" w:cs="Calibri Light"/>
        </w:rPr>
      </w:pPr>
      <w:r w:rsidRPr="00ED3BB8">
        <w:rPr>
          <w:rFonts w:ascii="Calibri Light" w:hAnsi="Calibri Light" w:cs="Calibri Light"/>
        </w:rPr>
        <w:t>39 concertos em turnês nacionais</w:t>
      </w:r>
    </w:p>
    <w:p w14:paraId="51CC590D" w14:textId="77777777" w:rsidR="007C6E0C" w:rsidRPr="00ED3BB8" w:rsidRDefault="007C6E0C" w:rsidP="007C6E0C">
      <w:pPr>
        <w:shd w:val="clear" w:color="auto" w:fill="FFFFFF"/>
        <w:jc w:val="both"/>
        <w:rPr>
          <w:rFonts w:ascii="Calibri Light" w:hAnsi="Calibri Light" w:cs="Calibri Light"/>
        </w:rPr>
      </w:pPr>
      <w:r w:rsidRPr="00ED3BB8">
        <w:rPr>
          <w:rFonts w:ascii="Calibri Light" w:hAnsi="Calibri Light" w:cs="Calibri Light"/>
        </w:rPr>
        <w:t>5 concertos em turnê internacional</w:t>
      </w:r>
    </w:p>
    <w:p w14:paraId="27812B87" w14:textId="77777777" w:rsidR="007C6E0C" w:rsidRPr="00ED3BB8" w:rsidRDefault="007C6E0C" w:rsidP="007C6E0C">
      <w:pPr>
        <w:shd w:val="clear" w:color="auto" w:fill="FFFFFF"/>
        <w:jc w:val="both"/>
        <w:rPr>
          <w:rFonts w:ascii="Calibri Light" w:hAnsi="Calibri Light" w:cs="Calibri Light"/>
        </w:rPr>
      </w:pPr>
      <w:r w:rsidRPr="00ED3BB8">
        <w:rPr>
          <w:rFonts w:ascii="Calibri Light" w:hAnsi="Calibri Light" w:cs="Calibri Light"/>
        </w:rPr>
        <w:t>90 músicos</w:t>
      </w:r>
    </w:p>
    <w:p w14:paraId="216FB1C9" w14:textId="77777777" w:rsidR="007C6E0C" w:rsidRPr="00ED3BB8" w:rsidRDefault="007C6E0C" w:rsidP="007C6E0C">
      <w:pPr>
        <w:shd w:val="clear" w:color="auto" w:fill="FFFFFF"/>
        <w:jc w:val="both"/>
        <w:rPr>
          <w:rFonts w:ascii="Calibri Light" w:hAnsi="Calibri Light" w:cs="Calibri Light"/>
        </w:rPr>
      </w:pPr>
      <w:r w:rsidRPr="00ED3BB8">
        <w:rPr>
          <w:rFonts w:ascii="Calibri Light" w:hAnsi="Calibri Light" w:cs="Calibri Light"/>
        </w:rPr>
        <w:t>606 notas de programa publicadas no site</w:t>
      </w:r>
    </w:p>
    <w:p w14:paraId="55043A65" w14:textId="77777777" w:rsidR="007C6E0C" w:rsidRPr="00ED3BB8" w:rsidRDefault="007C6E0C" w:rsidP="007C6E0C">
      <w:pPr>
        <w:shd w:val="clear" w:color="auto" w:fill="FFFFFF"/>
        <w:jc w:val="both"/>
        <w:rPr>
          <w:rFonts w:ascii="Calibri Light" w:hAnsi="Calibri Light" w:cs="Calibri Light"/>
        </w:rPr>
      </w:pPr>
      <w:r w:rsidRPr="00ED3BB8">
        <w:rPr>
          <w:rFonts w:ascii="Calibri Light" w:hAnsi="Calibri Light" w:cs="Calibri Light"/>
        </w:rPr>
        <w:t xml:space="preserve">225 </w:t>
      </w:r>
      <w:proofErr w:type="spellStart"/>
      <w:r w:rsidRPr="00ED3BB8">
        <w:rPr>
          <w:rFonts w:ascii="Calibri Light" w:hAnsi="Calibri Light" w:cs="Calibri Light"/>
        </w:rPr>
        <w:t>webfilmes</w:t>
      </w:r>
      <w:proofErr w:type="spellEnd"/>
      <w:r w:rsidRPr="00ED3BB8">
        <w:rPr>
          <w:rFonts w:ascii="Calibri Light" w:hAnsi="Calibri Light" w:cs="Calibri Light"/>
        </w:rPr>
        <w:t xml:space="preserve"> publicados (20 com audiodescrição)</w:t>
      </w:r>
    </w:p>
    <w:p w14:paraId="1E410E62" w14:textId="77777777" w:rsidR="007C6E0C" w:rsidRPr="00ED3BB8" w:rsidRDefault="007C6E0C" w:rsidP="007C6E0C">
      <w:pPr>
        <w:shd w:val="clear" w:color="auto" w:fill="FFFFFF"/>
        <w:jc w:val="both"/>
        <w:rPr>
          <w:rFonts w:ascii="Calibri Light" w:hAnsi="Calibri Light" w:cs="Calibri Light"/>
        </w:rPr>
      </w:pPr>
      <w:r w:rsidRPr="00ED3BB8">
        <w:rPr>
          <w:rFonts w:ascii="Calibri Light" w:hAnsi="Calibri Light" w:cs="Calibri Light"/>
        </w:rPr>
        <w:t>1 coleção com 3 livros e 1 DVD sobre o universo orquestral</w:t>
      </w:r>
    </w:p>
    <w:p w14:paraId="40D18956" w14:textId="77777777" w:rsidR="007C6E0C" w:rsidRPr="00ED3BB8" w:rsidRDefault="007C6E0C" w:rsidP="007C6E0C">
      <w:pPr>
        <w:shd w:val="clear" w:color="auto" w:fill="FFFFFF"/>
        <w:jc w:val="both"/>
        <w:rPr>
          <w:rFonts w:ascii="Calibri Light" w:hAnsi="Calibri Light" w:cs="Calibri Light"/>
        </w:rPr>
      </w:pPr>
      <w:r w:rsidRPr="00ED3BB8">
        <w:rPr>
          <w:rFonts w:ascii="Calibri Light" w:hAnsi="Calibri Light" w:cs="Calibri Light"/>
        </w:rPr>
        <w:t>4 exposições itinerantes e multimeios sobre música clássica</w:t>
      </w:r>
    </w:p>
    <w:p w14:paraId="418E89E0" w14:textId="77777777" w:rsidR="007C6E0C" w:rsidRPr="00ED3BB8" w:rsidRDefault="007C6E0C" w:rsidP="007C6E0C">
      <w:pPr>
        <w:shd w:val="clear" w:color="auto" w:fill="FFFFFF"/>
        <w:spacing w:line="360" w:lineRule="auto"/>
        <w:jc w:val="both"/>
        <w:rPr>
          <w:rFonts w:ascii="Calibri Light" w:hAnsi="Calibri Light" w:cs="Calibri Light"/>
        </w:rPr>
      </w:pPr>
      <w:r w:rsidRPr="00ED3BB8">
        <w:rPr>
          <w:rFonts w:ascii="Calibri Light" w:hAnsi="Calibri Light" w:cs="Calibri Light"/>
        </w:rPr>
        <w:t>5 CDs pelo selo internacional Naxos (Villa-Lobos, Nepomuceno e Almeida Prado)</w:t>
      </w:r>
    </w:p>
    <w:p w14:paraId="144C23DB" w14:textId="77777777" w:rsidR="007C6E0C" w:rsidRPr="00ED3BB8" w:rsidRDefault="007C6E0C" w:rsidP="007C6E0C">
      <w:pPr>
        <w:shd w:val="clear" w:color="auto" w:fill="FFFFFF"/>
        <w:spacing w:line="360" w:lineRule="auto"/>
        <w:jc w:val="both"/>
        <w:rPr>
          <w:rFonts w:ascii="Calibri Light" w:hAnsi="Calibri Light" w:cs="Calibri Light"/>
        </w:rPr>
      </w:pPr>
      <w:r w:rsidRPr="00ED3BB8">
        <w:rPr>
          <w:rFonts w:ascii="Calibri Light" w:hAnsi="Calibri Light" w:cs="Calibri Light"/>
        </w:rPr>
        <w:t>1 CD pelo selo nacional Sesc (Guarnieri e Nepomuceno)</w:t>
      </w:r>
    </w:p>
    <w:p w14:paraId="480834FE" w14:textId="77777777" w:rsidR="007C6E0C" w:rsidRPr="00ED3BB8" w:rsidRDefault="007C6E0C" w:rsidP="007C6E0C">
      <w:pPr>
        <w:shd w:val="clear" w:color="auto" w:fill="FFFFFF"/>
        <w:spacing w:line="360" w:lineRule="auto"/>
        <w:rPr>
          <w:rFonts w:ascii="Calibri Light" w:hAnsi="Calibri Light" w:cs="Calibri Light"/>
          <w:b/>
          <w:bCs/>
        </w:rPr>
      </w:pPr>
      <w:r w:rsidRPr="00ED3BB8">
        <w:rPr>
          <w:rFonts w:asciiTheme="majorHAnsi" w:hAnsiTheme="majorHAnsi" w:cs="Calibri Light"/>
          <w:b/>
          <w:bCs/>
        </w:rPr>
        <w:t>Os números da Filarmônica em ambiente digital</w:t>
      </w:r>
      <w:r w:rsidRPr="00ED3BB8">
        <w:rPr>
          <w:rFonts w:asciiTheme="majorHAnsi" w:hAnsiTheme="majorHAnsi" w:cs="Calibri Light"/>
          <w:b/>
          <w:bCs/>
          <w:shd w:val="clear" w:color="auto" w:fill="FFFFFF"/>
        </w:rPr>
        <w:t xml:space="preserve"> - </w:t>
      </w:r>
      <w:r w:rsidRPr="00ED3BB8">
        <w:rPr>
          <w:rFonts w:asciiTheme="majorHAnsi" w:hAnsiTheme="majorHAnsi" w:cs="Calibri Light"/>
          <w:b/>
          <w:bCs/>
        </w:rPr>
        <w:t>[</w:t>
      </w:r>
      <w:r w:rsidRPr="00ED3BB8">
        <w:rPr>
          <w:rFonts w:ascii="Calibri Light" w:hAnsi="Calibri Light" w:cs="Calibri Light"/>
          <w:b/>
          <w:bCs/>
          <w:shd w:val="clear" w:color="auto" w:fill="FFFFFF"/>
        </w:rPr>
        <w:t>março a dezembro de 2020</w:t>
      </w:r>
      <w:r w:rsidRPr="00ED3BB8">
        <w:rPr>
          <w:rFonts w:asciiTheme="majorHAnsi" w:hAnsiTheme="majorHAnsi" w:cs="Calibri Light"/>
          <w:b/>
          <w:bCs/>
        </w:rPr>
        <w:t>]</w:t>
      </w:r>
    </w:p>
    <w:p w14:paraId="7DE5C318" w14:textId="77777777" w:rsidR="007C6E0C" w:rsidRPr="00ED3BB8" w:rsidRDefault="007C6E0C" w:rsidP="007C6E0C">
      <w:pPr>
        <w:rPr>
          <w:rFonts w:ascii="Calibri Light" w:hAnsi="Calibri Light" w:cs="Calibri Light"/>
        </w:rPr>
      </w:pPr>
      <w:r w:rsidRPr="00ED3BB8">
        <w:rPr>
          <w:rFonts w:ascii="Calibri Light" w:hAnsi="Calibri Light" w:cs="Calibri Light"/>
        </w:rPr>
        <w:t>. 281 dias de ações inéditas em ambiente digital; </w:t>
      </w:r>
    </w:p>
    <w:p w14:paraId="727A7337" w14:textId="77777777" w:rsidR="007C6E0C" w:rsidRPr="00ED3BB8" w:rsidRDefault="007C6E0C" w:rsidP="007C6E0C">
      <w:pPr>
        <w:rPr>
          <w:rFonts w:ascii="Calibri Light" w:hAnsi="Calibri Light" w:cs="Calibri Light"/>
        </w:rPr>
      </w:pPr>
      <w:r w:rsidRPr="00ED3BB8">
        <w:rPr>
          <w:rFonts w:ascii="Calibri Light" w:hAnsi="Calibri Light" w:cs="Calibri Light"/>
        </w:rPr>
        <w:t>. 3.575.000 vezes: nossos conteúdos foram vistos e ouvidos; </w:t>
      </w:r>
    </w:p>
    <w:p w14:paraId="5EA2FCCA" w14:textId="77777777" w:rsidR="007C6E0C" w:rsidRPr="00ED3BB8" w:rsidRDefault="007C6E0C" w:rsidP="007C6E0C">
      <w:pPr>
        <w:rPr>
          <w:rFonts w:ascii="Calibri Light" w:hAnsi="Calibri Light" w:cs="Calibri Light"/>
        </w:rPr>
      </w:pPr>
      <w:r w:rsidRPr="00ED3BB8">
        <w:rPr>
          <w:rFonts w:ascii="Calibri Light" w:hAnsi="Calibri Light" w:cs="Calibri Light"/>
        </w:rPr>
        <w:t>. 780 publicações nas diferentes plataformas digitais da Filarmônica;</w:t>
      </w:r>
    </w:p>
    <w:p w14:paraId="2DC8BC4F" w14:textId="77777777" w:rsidR="007C6E0C" w:rsidRPr="00ED3BB8" w:rsidRDefault="007C6E0C" w:rsidP="007C6E0C">
      <w:pPr>
        <w:rPr>
          <w:rFonts w:ascii="Calibri Light" w:hAnsi="Calibri Light" w:cs="Calibri Light"/>
        </w:rPr>
      </w:pPr>
      <w:r w:rsidRPr="00ED3BB8">
        <w:rPr>
          <w:rFonts w:ascii="Calibri Light" w:hAnsi="Calibri Light" w:cs="Calibri Light"/>
        </w:rPr>
        <w:t xml:space="preserve">. 20 transmissões ao vivo de concertos da Maratona Beethoven no YouTube – total de 102.000 </w:t>
      </w:r>
    </w:p>
    <w:p w14:paraId="08ECDDE5" w14:textId="77777777" w:rsidR="007C6E0C" w:rsidRPr="00ED3BB8" w:rsidRDefault="007C6E0C" w:rsidP="007C6E0C">
      <w:pPr>
        <w:rPr>
          <w:rFonts w:ascii="Calibri Light" w:hAnsi="Calibri Light" w:cs="Calibri Light"/>
        </w:rPr>
      </w:pPr>
      <w:r w:rsidRPr="00ED3BB8">
        <w:rPr>
          <w:rFonts w:ascii="Calibri Light" w:hAnsi="Calibri Light" w:cs="Calibri Light"/>
        </w:rPr>
        <w:t xml:space="preserve">  visualizações, sendo 68.000 espectadores únicos, o correspondente a 46 Salas Minas Gerais </w:t>
      </w:r>
    </w:p>
    <w:p w14:paraId="020960B4" w14:textId="77777777" w:rsidR="007C6E0C" w:rsidRPr="00ED3BB8" w:rsidRDefault="007C6E0C" w:rsidP="007C6E0C">
      <w:pPr>
        <w:rPr>
          <w:rFonts w:ascii="Calibri Light" w:hAnsi="Calibri Light" w:cs="Calibri Light"/>
        </w:rPr>
      </w:pPr>
      <w:r w:rsidRPr="00ED3BB8">
        <w:rPr>
          <w:rFonts w:ascii="Calibri Light" w:hAnsi="Calibri Light" w:cs="Calibri Light"/>
        </w:rPr>
        <w:t xml:space="preserve">  lotadas;</w:t>
      </w:r>
    </w:p>
    <w:p w14:paraId="3CCF89F2" w14:textId="77777777" w:rsidR="007C6E0C" w:rsidRPr="00ED3BB8" w:rsidRDefault="007C6E0C" w:rsidP="007C6E0C">
      <w:pPr>
        <w:rPr>
          <w:rFonts w:ascii="Calibri Light" w:hAnsi="Calibri Light" w:cs="Calibri Light"/>
        </w:rPr>
      </w:pPr>
      <w:r w:rsidRPr="00ED3BB8">
        <w:rPr>
          <w:rFonts w:ascii="Calibri Light" w:hAnsi="Calibri Light" w:cs="Calibri Light"/>
        </w:rPr>
        <w:t xml:space="preserve">. 6 concertos inéditos da série Filarmônica em Câmara-Digital gravados na Sala Minas Gerais e </w:t>
      </w:r>
    </w:p>
    <w:p w14:paraId="00EBD75F" w14:textId="77777777" w:rsidR="007C6E0C" w:rsidRPr="00ED3BB8" w:rsidRDefault="007C6E0C" w:rsidP="007C6E0C">
      <w:pPr>
        <w:rPr>
          <w:rFonts w:ascii="Calibri Light" w:hAnsi="Calibri Light" w:cs="Calibri Light"/>
        </w:rPr>
      </w:pPr>
      <w:r w:rsidRPr="00ED3BB8">
        <w:rPr>
          <w:rFonts w:ascii="Calibri Light" w:hAnsi="Calibri Light" w:cs="Calibri Light"/>
        </w:rPr>
        <w:t xml:space="preserve">  transmitidos no YouTube;</w:t>
      </w:r>
    </w:p>
    <w:p w14:paraId="72B20271" w14:textId="77777777" w:rsidR="007C6E0C" w:rsidRPr="00ED3BB8" w:rsidRDefault="007C6E0C" w:rsidP="007C6E0C">
      <w:pPr>
        <w:rPr>
          <w:rFonts w:ascii="Calibri Light" w:hAnsi="Calibri Light" w:cs="Calibri Light"/>
        </w:rPr>
      </w:pPr>
      <w:r w:rsidRPr="00ED3BB8">
        <w:rPr>
          <w:rFonts w:ascii="Calibri Light" w:hAnsi="Calibri Light" w:cs="Calibri Light"/>
        </w:rPr>
        <w:t>. 14 vídeos Concertos em Casa (veiculação de obras na íntegra e inéditas no YouTube);</w:t>
      </w:r>
    </w:p>
    <w:p w14:paraId="3214AC54" w14:textId="77777777" w:rsidR="007C6E0C" w:rsidRPr="00ED3BB8" w:rsidRDefault="007C6E0C" w:rsidP="007C6E0C">
      <w:pPr>
        <w:rPr>
          <w:rFonts w:ascii="Calibri Light" w:hAnsi="Calibri Light" w:cs="Calibri Light"/>
        </w:rPr>
      </w:pPr>
      <w:r w:rsidRPr="00ED3BB8">
        <w:rPr>
          <w:rFonts w:ascii="Calibri Light" w:hAnsi="Calibri Light" w:cs="Calibri Light"/>
        </w:rPr>
        <w:t xml:space="preserve">. 71 vídeos Solos em Casa e 29 Câmara em casa com apresentações gravadas dos músicos em suas </w:t>
      </w:r>
    </w:p>
    <w:p w14:paraId="5E23DA85" w14:textId="77777777" w:rsidR="007C6E0C" w:rsidRPr="00ED3BB8" w:rsidRDefault="007C6E0C" w:rsidP="007C6E0C">
      <w:pPr>
        <w:rPr>
          <w:rFonts w:ascii="Calibri Light" w:hAnsi="Calibri Light" w:cs="Calibri Light"/>
        </w:rPr>
      </w:pPr>
      <w:r w:rsidRPr="00ED3BB8">
        <w:rPr>
          <w:rFonts w:ascii="Calibri Light" w:hAnsi="Calibri Light" w:cs="Calibri Light"/>
        </w:rPr>
        <w:t xml:space="preserve">  casas – total de 100 vídeos;</w:t>
      </w:r>
    </w:p>
    <w:p w14:paraId="20830F83" w14:textId="77777777" w:rsidR="007C6E0C" w:rsidRPr="00ED3BB8" w:rsidRDefault="007C6E0C" w:rsidP="007C6E0C">
      <w:pPr>
        <w:rPr>
          <w:rFonts w:ascii="Calibri Light" w:hAnsi="Calibri Light" w:cs="Calibri Light"/>
        </w:rPr>
      </w:pPr>
      <w:r w:rsidRPr="00ED3BB8">
        <w:rPr>
          <w:rFonts w:ascii="Calibri Light" w:hAnsi="Calibri Light" w:cs="Calibri Light"/>
        </w:rPr>
        <w:t>. 16 vídeos do projeto educativo Universo Sinfônico, sobre instrumentos da orquestra;</w:t>
      </w:r>
    </w:p>
    <w:p w14:paraId="5EF6DD58" w14:textId="77777777" w:rsidR="007C6E0C" w:rsidRPr="00ED3BB8" w:rsidRDefault="007C6E0C" w:rsidP="007C6E0C">
      <w:pPr>
        <w:rPr>
          <w:rFonts w:ascii="Calibri Light" w:hAnsi="Calibri Light" w:cs="Calibri Light"/>
        </w:rPr>
      </w:pPr>
      <w:r w:rsidRPr="00ED3BB8">
        <w:rPr>
          <w:rFonts w:ascii="Calibri Light" w:hAnsi="Calibri Light" w:cs="Calibri Light"/>
        </w:rPr>
        <w:t xml:space="preserve">. 15 episódios do podcast Filarmônica no Ar em duas diferentes temporadas – irão mais dois </w:t>
      </w:r>
    </w:p>
    <w:p w14:paraId="3F96611F" w14:textId="77777777" w:rsidR="007C6E0C" w:rsidRPr="00ED3BB8" w:rsidRDefault="007C6E0C" w:rsidP="007C6E0C">
      <w:pPr>
        <w:rPr>
          <w:rFonts w:ascii="Calibri Light" w:hAnsi="Calibri Light" w:cs="Calibri Light"/>
        </w:rPr>
      </w:pPr>
      <w:r w:rsidRPr="00ED3BB8">
        <w:rPr>
          <w:rFonts w:ascii="Calibri Light" w:hAnsi="Calibri Light" w:cs="Calibri Light"/>
        </w:rPr>
        <w:t xml:space="preserve">  episódios ao ar em 2020;</w:t>
      </w:r>
    </w:p>
    <w:p w14:paraId="0718A82C" w14:textId="77777777" w:rsidR="007C6E0C" w:rsidRPr="00ED3BB8" w:rsidRDefault="007C6E0C" w:rsidP="007C6E0C">
      <w:pPr>
        <w:rPr>
          <w:rFonts w:ascii="Calibri Light" w:hAnsi="Calibri Light" w:cs="Calibri Light"/>
        </w:rPr>
      </w:pPr>
      <w:r w:rsidRPr="00ED3BB8">
        <w:rPr>
          <w:rFonts w:ascii="Calibri Light" w:hAnsi="Calibri Light" w:cs="Calibri Light"/>
        </w:rPr>
        <w:t>. 296 alunos de 14 instituições atendidos pela Academia Virtual Filarmônica</w:t>
      </w:r>
    </w:p>
    <w:p w14:paraId="57F86584" w14:textId="77777777" w:rsidR="007C6E0C" w:rsidRPr="00ED3BB8" w:rsidRDefault="007C6E0C" w:rsidP="007C6E0C">
      <w:pPr>
        <w:rPr>
          <w:rFonts w:ascii="Calibri Light" w:hAnsi="Calibri Light" w:cs="Calibri Light"/>
        </w:rPr>
      </w:pPr>
      <w:r w:rsidRPr="00ED3BB8">
        <w:t xml:space="preserve">. </w:t>
      </w:r>
      <w:r w:rsidRPr="00ED3BB8">
        <w:rPr>
          <w:rFonts w:ascii="Calibri Light" w:hAnsi="Calibri Light" w:cs="Calibri Light"/>
        </w:rPr>
        <w:t xml:space="preserve">Publicação de no total 155 vídeos inéditos entre transmissões ao vivo, concertos sinfônicos e de </w:t>
      </w:r>
      <w:proofErr w:type="gramStart"/>
      <w:r w:rsidRPr="00ED3BB8">
        <w:rPr>
          <w:rFonts w:ascii="Calibri Light" w:hAnsi="Calibri Light" w:cs="Calibri Light"/>
        </w:rPr>
        <w:t>câmara</w:t>
      </w:r>
      <w:proofErr w:type="gramEnd"/>
      <w:r w:rsidRPr="00ED3BB8">
        <w:rPr>
          <w:rFonts w:ascii="Calibri Light" w:hAnsi="Calibri Light" w:cs="Calibri Light"/>
        </w:rPr>
        <w:t xml:space="preserve"> gravados e inéditos, apresentações de solos e de música de câmara gravados na casa dos músicos e vídeos educacionais.</w:t>
      </w:r>
    </w:p>
    <w:bookmarkEnd w:id="1"/>
    <w:p w14:paraId="6F5B685E" w14:textId="77777777" w:rsidR="007C6E0C" w:rsidRPr="00ED3BB8" w:rsidRDefault="007C6E0C" w:rsidP="007C6E0C">
      <w:pPr>
        <w:jc w:val="both"/>
        <w:rPr>
          <w:rFonts w:ascii="Calibri Light" w:hAnsi="Calibri Light" w:cs="Calibri Light"/>
        </w:rPr>
      </w:pPr>
    </w:p>
    <w:p w14:paraId="20BFE22D" w14:textId="77777777" w:rsidR="007C6E0C" w:rsidRPr="00ED3BB8" w:rsidRDefault="007C6E0C" w:rsidP="007C6E0C">
      <w:pPr>
        <w:rPr>
          <w:rFonts w:ascii="Calibri Light" w:hAnsi="Calibri Light"/>
          <w:b/>
          <w:bCs/>
        </w:rPr>
      </w:pPr>
      <w:r w:rsidRPr="00ED3BB8">
        <w:rPr>
          <w:rFonts w:ascii="Calibri Light" w:hAnsi="Calibri Light"/>
          <w:b/>
          <w:bCs/>
        </w:rPr>
        <w:t>Informações para a imprensa:</w:t>
      </w:r>
    </w:p>
    <w:p w14:paraId="7C548DEB" w14:textId="77777777" w:rsidR="007C6E0C" w:rsidRPr="00ED3BB8" w:rsidRDefault="007C6E0C" w:rsidP="007C6E0C">
      <w:pPr>
        <w:rPr>
          <w:rFonts w:ascii="Calibri Light" w:hAnsi="Calibri Light"/>
        </w:rPr>
      </w:pPr>
      <w:proofErr w:type="spellStart"/>
      <w:r w:rsidRPr="00ED3BB8">
        <w:rPr>
          <w:rFonts w:ascii="Calibri Light" w:hAnsi="Calibri Light"/>
        </w:rPr>
        <w:t>Personal</w:t>
      </w:r>
      <w:proofErr w:type="spellEnd"/>
      <w:r w:rsidRPr="00ED3BB8">
        <w:rPr>
          <w:rFonts w:ascii="Calibri Light" w:hAnsi="Calibri Light"/>
        </w:rPr>
        <w:t xml:space="preserve"> Press </w:t>
      </w:r>
    </w:p>
    <w:p w14:paraId="52D56BB4" w14:textId="77777777" w:rsidR="007C6E0C" w:rsidRPr="00ED3BB8" w:rsidRDefault="007C6E0C" w:rsidP="007C6E0C">
      <w:pPr>
        <w:ind w:left="283"/>
        <w:rPr>
          <w:rFonts w:ascii="Calibri Light" w:hAnsi="Calibri Light"/>
        </w:rPr>
      </w:pPr>
    </w:p>
    <w:p w14:paraId="6091B1A1" w14:textId="77777777" w:rsidR="007C6E0C" w:rsidRPr="00ED3BB8" w:rsidRDefault="007C6E0C" w:rsidP="007C6E0C">
      <w:pPr>
        <w:rPr>
          <w:rFonts w:ascii="Calibri Light" w:hAnsi="Calibri Light"/>
        </w:rPr>
      </w:pPr>
      <w:proofErr w:type="spellStart"/>
      <w:r w:rsidRPr="00ED3BB8">
        <w:rPr>
          <w:rFonts w:ascii="Calibri Light" w:hAnsi="Calibri Light"/>
        </w:rPr>
        <w:t>Polliane</w:t>
      </w:r>
      <w:proofErr w:type="spellEnd"/>
      <w:r w:rsidRPr="00ED3BB8">
        <w:rPr>
          <w:rFonts w:ascii="Calibri Light" w:hAnsi="Calibri Light"/>
        </w:rPr>
        <w:t xml:space="preserve"> </w:t>
      </w:r>
      <w:proofErr w:type="spellStart"/>
      <w:r w:rsidRPr="00ED3BB8">
        <w:rPr>
          <w:rFonts w:ascii="Calibri Light" w:hAnsi="Calibri Light"/>
        </w:rPr>
        <w:t>Eliziário</w:t>
      </w:r>
      <w:proofErr w:type="spellEnd"/>
      <w:r w:rsidRPr="00ED3BB8">
        <w:rPr>
          <w:rFonts w:ascii="Calibri Light" w:hAnsi="Calibri Light"/>
        </w:rPr>
        <w:t xml:space="preserve"> </w:t>
      </w:r>
    </w:p>
    <w:p w14:paraId="4C3F4F31" w14:textId="52F7979E" w:rsidR="00724134" w:rsidRPr="007C6E0C" w:rsidRDefault="007C6E0C" w:rsidP="007C6E0C">
      <w:r w:rsidRPr="00ED3BB8">
        <w:rPr>
          <w:rFonts w:ascii="Calibri Light" w:hAnsi="Calibri Light"/>
        </w:rPr>
        <w:t>polliane.eliziario@personalpress.jor.br | (31) 9 9788-3029</w:t>
      </w:r>
    </w:p>
    <w:sectPr w:rsidR="00724134" w:rsidRPr="007C6E0C" w:rsidSect="00404AFB">
      <w:headerReference w:type="default" r:id="rId6"/>
      <w:pgSz w:w="11900" w:h="16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15E9F" w14:textId="77777777" w:rsidR="0085695E" w:rsidRDefault="0085695E" w:rsidP="00404AFB">
      <w:r>
        <w:separator/>
      </w:r>
    </w:p>
  </w:endnote>
  <w:endnote w:type="continuationSeparator" w:id="0">
    <w:p w14:paraId="0C1476C8" w14:textId="77777777" w:rsidR="0085695E" w:rsidRDefault="0085695E" w:rsidP="0040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64E50" w14:textId="77777777" w:rsidR="0085695E" w:rsidRDefault="0085695E" w:rsidP="00404AFB">
      <w:r>
        <w:separator/>
      </w:r>
    </w:p>
  </w:footnote>
  <w:footnote w:type="continuationSeparator" w:id="0">
    <w:p w14:paraId="1391B94D" w14:textId="77777777" w:rsidR="0085695E" w:rsidRDefault="0085695E" w:rsidP="0040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82C1" w14:textId="77777777" w:rsidR="00404AFB" w:rsidRDefault="00DD268C">
    <w:pPr>
      <w:pStyle w:val="Cabealho"/>
    </w:pPr>
    <w:r>
      <w:rPr>
        <w:noProof/>
        <w:lang w:eastAsia="pt-BR"/>
      </w:rPr>
      <w:drawing>
        <wp:anchor distT="0" distB="0" distL="114300" distR="114300" simplePos="0" relativeHeight="251658240" behindDoc="1" locked="0" layoutInCell="1" allowOverlap="1" wp14:anchorId="704F7EE8" wp14:editId="34C482B1">
          <wp:simplePos x="0" y="0"/>
          <wp:positionH relativeFrom="margin">
            <wp:posOffset>-900430</wp:posOffset>
          </wp:positionH>
          <wp:positionV relativeFrom="paragraph">
            <wp:posOffset>-450215</wp:posOffset>
          </wp:positionV>
          <wp:extent cx="7556400" cy="10693507"/>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_Timbrado_Release-v2.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350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34"/>
    <w:rsid w:val="0003648E"/>
    <w:rsid w:val="0007335A"/>
    <w:rsid w:val="000B14D7"/>
    <w:rsid w:val="000C0C0C"/>
    <w:rsid w:val="000D27CE"/>
    <w:rsid w:val="000D471E"/>
    <w:rsid w:val="001024AA"/>
    <w:rsid w:val="001066B7"/>
    <w:rsid w:val="00135CB8"/>
    <w:rsid w:val="001418E3"/>
    <w:rsid w:val="00154F6A"/>
    <w:rsid w:val="001769BC"/>
    <w:rsid w:val="001778DD"/>
    <w:rsid w:val="00207427"/>
    <w:rsid w:val="00222F8B"/>
    <w:rsid w:val="00262CD2"/>
    <w:rsid w:val="00287B96"/>
    <w:rsid w:val="002B5BA9"/>
    <w:rsid w:val="0034786E"/>
    <w:rsid w:val="0035491F"/>
    <w:rsid w:val="003B1DC1"/>
    <w:rsid w:val="003B1DE9"/>
    <w:rsid w:val="003B20F0"/>
    <w:rsid w:val="003C1AA5"/>
    <w:rsid w:val="003D1038"/>
    <w:rsid w:val="0040077B"/>
    <w:rsid w:val="00404AFB"/>
    <w:rsid w:val="004404D2"/>
    <w:rsid w:val="00446F42"/>
    <w:rsid w:val="00465706"/>
    <w:rsid w:val="004976D9"/>
    <w:rsid w:val="004E21BA"/>
    <w:rsid w:val="0057071E"/>
    <w:rsid w:val="005B6733"/>
    <w:rsid w:val="005C2D0F"/>
    <w:rsid w:val="005D38BE"/>
    <w:rsid w:val="005F2A59"/>
    <w:rsid w:val="0063307B"/>
    <w:rsid w:val="0069727D"/>
    <w:rsid w:val="006A0D06"/>
    <w:rsid w:val="006A45B6"/>
    <w:rsid w:val="006E0056"/>
    <w:rsid w:val="00724134"/>
    <w:rsid w:val="00730808"/>
    <w:rsid w:val="00751B59"/>
    <w:rsid w:val="00787C43"/>
    <w:rsid w:val="007C6E0C"/>
    <w:rsid w:val="007D2029"/>
    <w:rsid w:val="007E4104"/>
    <w:rsid w:val="00813B9B"/>
    <w:rsid w:val="00852C95"/>
    <w:rsid w:val="0085695E"/>
    <w:rsid w:val="0086037E"/>
    <w:rsid w:val="00867080"/>
    <w:rsid w:val="008A0983"/>
    <w:rsid w:val="0091465F"/>
    <w:rsid w:val="0096314A"/>
    <w:rsid w:val="009642C4"/>
    <w:rsid w:val="009D7A37"/>
    <w:rsid w:val="009E6667"/>
    <w:rsid w:val="009F7217"/>
    <w:rsid w:val="00A951BF"/>
    <w:rsid w:val="00AE5CF2"/>
    <w:rsid w:val="00B07F7B"/>
    <w:rsid w:val="00B12E6F"/>
    <w:rsid w:val="00B27316"/>
    <w:rsid w:val="00B45AE1"/>
    <w:rsid w:val="00B566F4"/>
    <w:rsid w:val="00B74A25"/>
    <w:rsid w:val="00B84465"/>
    <w:rsid w:val="00BA1F1C"/>
    <w:rsid w:val="00BF5CDD"/>
    <w:rsid w:val="00C62900"/>
    <w:rsid w:val="00C653F0"/>
    <w:rsid w:val="00C83EBB"/>
    <w:rsid w:val="00CC470F"/>
    <w:rsid w:val="00D37E5F"/>
    <w:rsid w:val="00D60EB1"/>
    <w:rsid w:val="00D61410"/>
    <w:rsid w:val="00D67063"/>
    <w:rsid w:val="00D72061"/>
    <w:rsid w:val="00DD268C"/>
    <w:rsid w:val="00DD3A6B"/>
    <w:rsid w:val="00DF076F"/>
    <w:rsid w:val="00E04C08"/>
    <w:rsid w:val="00E346DF"/>
    <w:rsid w:val="00E66925"/>
    <w:rsid w:val="00EB67D2"/>
    <w:rsid w:val="00EC5A5F"/>
    <w:rsid w:val="00ED2499"/>
    <w:rsid w:val="00ED3BB8"/>
    <w:rsid w:val="00EF2403"/>
    <w:rsid w:val="00F57CF2"/>
    <w:rsid w:val="00FB0F4E"/>
    <w:rsid w:val="00FF5F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EAF79"/>
  <w14:defaultImageDpi w14:val="32767"/>
  <w15:chartTrackingRefBased/>
  <w15:docId w15:val="{B16C7B5E-03D6-40A1-9DAD-85410EB7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4134"/>
    <w:rPr>
      <w:rFonts w:ascii="Calibri" w:hAnsi="Calibri" w:cs="Calibri"/>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04AFB"/>
    <w:rPr>
      <w:color w:val="0000FF"/>
      <w:u w:val="single"/>
    </w:rPr>
  </w:style>
  <w:style w:type="paragraph" w:styleId="Cabealho">
    <w:name w:val="header"/>
    <w:basedOn w:val="Normal"/>
    <w:link w:val="CabealhoChar"/>
    <w:uiPriority w:val="99"/>
    <w:unhideWhenUsed/>
    <w:rsid w:val="00404AFB"/>
    <w:pPr>
      <w:tabs>
        <w:tab w:val="center" w:pos="4419"/>
        <w:tab w:val="right" w:pos="8838"/>
      </w:tabs>
    </w:pPr>
    <w:rPr>
      <w:rFonts w:asciiTheme="minorHAnsi" w:hAnsiTheme="minorHAnsi" w:cstheme="minorBidi"/>
      <w:sz w:val="24"/>
      <w:szCs w:val="24"/>
      <w:lang w:eastAsia="en-US"/>
    </w:rPr>
  </w:style>
  <w:style w:type="character" w:customStyle="1" w:styleId="CabealhoChar">
    <w:name w:val="Cabeçalho Char"/>
    <w:basedOn w:val="Fontepargpadro"/>
    <w:link w:val="Cabealho"/>
    <w:uiPriority w:val="99"/>
    <w:rsid w:val="00404AFB"/>
  </w:style>
  <w:style w:type="paragraph" w:styleId="Rodap">
    <w:name w:val="footer"/>
    <w:basedOn w:val="Normal"/>
    <w:link w:val="RodapChar"/>
    <w:uiPriority w:val="99"/>
    <w:unhideWhenUsed/>
    <w:rsid w:val="00404AFB"/>
    <w:pPr>
      <w:tabs>
        <w:tab w:val="center" w:pos="4419"/>
        <w:tab w:val="right" w:pos="8838"/>
      </w:tabs>
    </w:pPr>
    <w:rPr>
      <w:rFonts w:asciiTheme="minorHAnsi" w:hAnsiTheme="minorHAnsi" w:cstheme="minorBidi"/>
      <w:sz w:val="24"/>
      <w:szCs w:val="24"/>
      <w:lang w:eastAsia="en-US"/>
    </w:rPr>
  </w:style>
  <w:style w:type="character" w:customStyle="1" w:styleId="RodapChar">
    <w:name w:val="Rodapé Char"/>
    <w:basedOn w:val="Fontepargpadro"/>
    <w:link w:val="Rodap"/>
    <w:uiPriority w:val="99"/>
    <w:rsid w:val="00404AFB"/>
  </w:style>
  <w:style w:type="paragraph" w:styleId="NormalWeb">
    <w:name w:val="Normal (Web)"/>
    <w:basedOn w:val="Normal"/>
    <w:uiPriority w:val="99"/>
    <w:unhideWhenUsed/>
    <w:rsid w:val="001778DD"/>
    <w:pPr>
      <w:spacing w:before="100" w:beforeAutospacing="1" w:after="100" w:afterAutospacing="1"/>
    </w:pPr>
    <w:rPr>
      <w:rFonts w:ascii="Times New Roman" w:eastAsia="Times New Roman" w:hAnsi="Times New Roman" w:cs="Times New Roman"/>
      <w:sz w:val="24"/>
      <w:szCs w:val="24"/>
    </w:rPr>
  </w:style>
  <w:style w:type="table" w:customStyle="1" w:styleId="38">
    <w:name w:val="38"/>
    <w:basedOn w:val="Tabelanormal"/>
    <w:rsid w:val="001778DD"/>
    <w:pPr>
      <w:spacing w:after="200" w:line="276" w:lineRule="auto"/>
    </w:pPr>
    <w:rPr>
      <w:rFonts w:ascii="Calibri" w:eastAsia="Calibri" w:hAnsi="Calibri" w:cs="Calibri"/>
      <w:sz w:val="22"/>
      <w:szCs w:val="22"/>
    </w:rPr>
    <w:tblPr>
      <w:tblStyleRowBandSize w:val="1"/>
      <w:tblStyleColBandSize w:val="1"/>
      <w:tblInd w:w="0" w:type="nil"/>
      <w:tblCellMar>
        <w:top w:w="100" w:type="dxa"/>
        <w:left w:w="100" w:type="dxa"/>
        <w:bottom w:w="100" w:type="dxa"/>
        <w:right w:w="100" w:type="dxa"/>
      </w:tblCellMar>
    </w:tblPr>
  </w:style>
  <w:style w:type="paragraph" w:customStyle="1" w:styleId="paragraph">
    <w:name w:val="paragraph"/>
    <w:basedOn w:val="Normal"/>
    <w:rsid w:val="003B20F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Fontepargpadro"/>
    <w:rsid w:val="003B20F0"/>
  </w:style>
  <w:style w:type="character" w:customStyle="1" w:styleId="spellingerror">
    <w:name w:val="spellingerror"/>
    <w:basedOn w:val="Fontepargpadro"/>
    <w:rsid w:val="003B20F0"/>
  </w:style>
  <w:style w:type="character" w:customStyle="1" w:styleId="contextualspellingandgrammarerror">
    <w:name w:val="contextualspellingandgrammarerror"/>
    <w:basedOn w:val="Fontepargpadro"/>
    <w:rsid w:val="003B20F0"/>
  </w:style>
  <w:style w:type="character" w:styleId="nfase">
    <w:name w:val="Emphasis"/>
    <w:basedOn w:val="Fontepargpadro"/>
    <w:uiPriority w:val="20"/>
    <w:qFormat/>
    <w:rsid w:val="00B273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0148">
      <w:bodyDiv w:val="1"/>
      <w:marLeft w:val="0"/>
      <w:marRight w:val="0"/>
      <w:marTop w:val="0"/>
      <w:marBottom w:val="0"/>
      <w:divBdr>
        <w:top w:val="none" w:sz="0" w:space="0" w:color="auto"/>
        <w:left w:val="none" w:sz="0" w:space="0" w:color="auto"/>
        <w:bottom w:val="none" w:sz="0" w:space="0" w:color="auto"/>
        <w:right w:val="none" w:sz="0" w:space="0" w:color="auto"/>
      </w:divBdr>
    </w:div>
    <w:div w:id="134226747">
      <w:bodyDiv w:val="1"/>
      <w:marLeft w:val="0"/>
      <w:marRight w:val="0"/>
      <w:marTop w:val="0"/>
      <w:marBottom w:val="0"/>
      <w:divBdr>
        <w:top w:val="none" w:sz="0" w:space="0" w:color="auto"/>
        <w:left w:val="none" w:sz="0" w:space="0" w:color="auto"/>
        <w:bottom w:val="none" w:sz="0" w:space="0" w:color="auto"/>
        <w:right w:val="none" w:sz="0" w:space="0" w:color="auto"/>
      </w:divBdr>
    </w:div>
    <w:div w:id="347408856">
      <w:bodyDiv w:val="1"/>
      <w:marLeft w:val="0"/>
      <w:marRight w:val="0"/>
      <w:marTop w:val="0"/>
      <w:marBottom w:val="0"/>
      <w:divBdr>
        <w:top w:val="none" w:sz="0" w:space="0" w:color="auto"/>
        <w:left w:val="none" w:sz="0" w:space="0" w:color="auto"/>
        <w:bottom w:val="none" w:sz="0" w:space="0" w:color="auto"/>
        <w:right w:val="none" w:sz="0" w:space="0" w:color="auto"/>
      </w:divBdr>
    </w:div>
    <w:div w:id="979187992">
      <w:bodyDiv w:val="1"/>
      <w:marLeft w:val="0"/>
      <w:marRight w:val="0"/>
      <w:marTop w:val="0"/>
      <w:marBottom w:val="0"/>
      <w:divBdr>
        <w:top w:val="none" w:sz="0" w:space="0" w:color="auto"/>
        <w:left w:val="none" w:sz="0" w:space="0" w:color="auto"/>
        <w:bottom w:val="none" w:sz="0" w:space="0" w:color="auto"/>
        <w:right w:val="none" w:sz="0" w:space="0" w:color="auto"/>
      </w:divBdr>
    </w:div>
    <w:div w:id="1027678770">
      <w:bodyDiv w:val="1"/>
      <w:marLeft w:val="0"/>
      <w:marRight w:val="0"/>
      <w:marTop w:val="0"/>
      <w:marBottom w:val="0"/>
      <w:divBdr>
        <w:top w:val="none" w:sz="0" w:space="0" w:color="auto"/>
        <w:left w:val="none" w:sz="0" w:space="0" w:color="auto"/>
        <w:bottom w:val="none" w:sz="0" w:space="0" w:color="auto"/>
        <w:right w:val="none" w:sz="0" w:space="0" w:color="auto"/>
      </w:divBdr>
      <w:divsChild>
        <w:div w:id="493227736">
          <w:marLeft w:val="0"/>
          <w:marRight w:val="0"/>
          <w:marTop w:val="0"/>
          <w:marBottom w:val="0"/>
          <w:divBdr>
            <w:top w:val="none" w:sz="0" w:space="0" w:color="auto"/>
            <w:left w:val="none" w:sz="0" w:space="0" w:color="auto"/>
            <w:bottom w:val="none" w:sz="0" w:space="0" w:color="auto"/>
            <w:right w:val="none" w:sz="0" w:space="0" w:color="auto"/>
          </w:divBdr>
        </w:div>
        <w:div w:id="28343294">
          <w:marLeft w:val="0"/>
          <w:marRight w:val="0"/>
          <w:marTop w:val="0"/>
          <w:marBottom w:val="0"/>
          <w:divBdr>
            <w:top w:val="none" w:sz="0" w:space="0" w:color="auto"/>
            <w:left w:val="none" w:sz="0" w:space="0" w:color="auto"/>
            <w:bottom w:val="none" w:sz="0" w:space="0" w:color="auto"/>
            <w:right w:val="none" w:sz="0" w:space="0" w:color="auto"/>
          </w:divBdr>
        </w:div>
        <w:div w:id="1510483559">
          <w:marLeft w:val="0"/>
          <w:marRight w:val="0"/>
          <w:marTop w:val="0"/>
          <w:marBottom w:val="0"/>
          <w:divBdr>
            <w:top w:val="none" w:sz="0" w:space="0" w:color="auto"/>
            <w:left w:val="none" w:sz="0" w:space="0" w:color="auto"/>
            <w:bottom w:val="none" w:sz="0" w:space="0" w:color="auto"/>
            <w:right w:val="none" w:sz="0" w:space="0" w:color="auto"/>
          </w:divBdr>
        </w:div>
        <w:div w:id="1112743098">
          <w:marLeft w:val="0"/>
          <w:marRight w:val="0"/>
          <w:marTop w:val="0"/>
          <w:marBottom w:val="0"/>
          <w:divBdr>
            <w:top w:val="none" w:sz="0" w:space="0" w:color="auto"/>
            <w:left w:val="none" w:sz="0" w:space="0" w:color="auto"/>
            <w:bottom w:val="none" w:sz="0" w:space="0" w:color="auto"/>
            <w:right w:val="none" w:sz="0" w:space="0" w:color="auto"/>
          </w:divBdr>
        </w:div>
        <w:div w:id="710375911">
          <w:marLeft w:val="0"/>
          <w:marRight w:val="0"/>
          <w:marTop w:val="0"/>
          <w:marBottom w:val="0"/>
          <w:divBdr>
            <w:top w:val="none" w:sz="0" w:space="0" w:color="auto"/>
            <w:left w:val="none" w:sz="0" w:space="0" w:color="auto"/>
            <w:bottom w:val="none" w:sz="0" w:space="0" w:color="auto"/>
            <w:right w:val="none" w:sz="0" w:space="0" w:color="auto"/>
          </w:divBdr>
        </w:div>
        <w:div w:id="915629744">
          <w:marLeft w:val="0"/>
          <w:marRight w:val="0"/>
          <w:marTop w:val="0"/>
          <w:marBottom w:val="0"/>
          <w:divBdr>
            <w:top w:val="none" w:sz="0" w:space="0" w:color="auto"/>
            <w:left w:val="none" w:sz="0" w:space="0" w:color="auto"/>
            <w:bottom w:val="none" w:sz="0" w:space="0" w:color="auto"/>
            <w:right w:val="none" w:sz="0" w:space="0" w:color="auto"/>
          </w:divBdr>
        </w:div>
        <w:div w:id="86461837">
          <w:marLeft w:val="600"/>
          <w:marRight w:val="0"/>
          <w:marTop w:val="0"/>
          <w:marBottom w:val="0"/>
          <w:divBdr>
            <w:top w:val="none" w:sz="0" w:space="0" w:color="auto"/>
            <w:left w:val="none" w:sz="0" w:space="0" w:color="auto"/>
            <w:bottom w:val="none" w:sz="0" w:space="0" w:color="auto"/>
            <w:right w:val="none" w:sz="0" w:space="0" w:color="auto"/>
          </w:divBdr>
        </w:div>
        <w:div w:id="1051656804">
          <w:marLeft w:val="600"/>
          <w:marRight w:val="0"/>
          <w:marTop w:val="0"/>
          <w:marBottom w:val="0"/>
          <w:divBdr>
            <w:top w:val="none" w:sz="0" w:space="0" w:color="auto"/>
            <w:left w:val="none" w:sz="0" w:space="0" w:color="auto"/>
            <w:bottom w:val="none" w:sz="0" w:space="0" w:color="auto"/>
            <w:right w:val="none" w:sz="0" w:space="0" w:color="auto"/>
          </w:divBdr>
        </w:div>
        <w:div w:id="1221138051">
          <w:marLeft w:val="0"/>
          <w:marRight w:val="0"/>
          <w:marTop w:val="0"/>
          <w:marBottom w:val="0"/>
          <w:divBdr>
            <w:top w:val="none" w:sz="0" w:space="0" w:color="auto"/>
            <w:left w:val="none" w:sz="0" w:space="0" w:color="auto"/>
            <w:bottom w:val="none" w:sz="0" w:space="0" w:color="auto"/>
            <w:right w:val="none" w:sz="0" w:space="0" w:color="auto"/>
          </w:divBdr>
        </w:div>
      </w:divsChild>
    </w:div>
    <w:div w:id="1052851077">
      <w:bodyDiv w:val="1"/>
      <w:marLeft w:val="0"/>
      <w:marRight w:val="0"/>
      <w:marTop w:val="0"/>
      <w:marBottom w:val="0"/>
      <w:divBdr>
        <w:top w:val="none" w:sz="0" w:space="0" w:color="auto"/>
        <w:left w:val="none" w:sz="0" w:space="0" w:color="auto"/>
        <w:bottom w:val="none" w:sz="0" w:space="0" w:color="auto"/>
        <w:right w:val="none" w:sz="0" w:space="0" w:color="auto"/>
      </w:divBdr>
    </w:div>
    <w:div w:id="1272473410">
      <w:bodyDiv w:val="1"/>
      <w:marLeft w:val="0"/>
      <w:marRight w:val="0"/>
      <w:marTop w:val="0"/>
      <w:marBottom w:val="0"/>
      <w:divBdr>
        <w:top w:val="none" w:sz="0" w:space="0" w:color="auto"/>
        <w:left w:val="none" w:sz="0" w:space="0" w:color="auto"/>
        <w:bottom w:val="none" w:sz="0" w:space="0" w:color="auto"/>
        <w:right w:val="none" w:sz="0" w:space="0" w:color="auto"/>
      </w:divBdr>
    </w:div>
    <w:div w:id="1329945275">
      <w:bodyDiv w:val="1"/>
      <w:marLeft w:val="0"/>
      <w:marRight w:val="0"/>
      <w:marTop w:val="0"/>
      <w:marBottom w:val="0"/>
      <w:divBdr>
        <w:top w:val="none" w:sz="0" w:space="0" w:color="auto"/>
        <w:left w:val="none" w:sz="0" w:space="0" w:color="auto"/>
        <w:bottom w:val="none" w:sz="0" w:space="0" w:color="auto"/>
        <w:right w:val="none" w:sz="0" w:space="0" w:color="auto"/>
      </w:divBdr>
    </w:div>
    <w:div w:id="1372728720">
      <w:bodyDiv w:val="1"/>
      <w:marLeft w:val="0"/>
      <w:marRight w:val="0"/>
      <w:marTop w:val="0"/>
      <w:marBottom w:val="0"/>
      <w:divBdr>
        <w:top w:val="none" w:sz="0" w:space="0" w:color="auto"/>
        <w:left w:val="none" w:sz="0" w:space="0" w:color="auto"/>
        <w:bottom w:val="none" w:sz="0" w:space="0" w:color="auto"/>
        <w:right w:val="none" w:sz="0" w:space="0" w:color="auto"/>
      </w:divBdr>
    </w:div>
    <w:div w:id="1770159397">
      <w:bodyDiv w:val="1"/>
      <w:marLeft w:val="0"/>
      <w:marRight w:val="0"/>
      <w:marTop w:val="0"/>
      <w:marBottom w:val="0"/>
      <w:divBdr>
        <w:top w:val="none" w:sz="0" w:space="0" w:color="auto"/>
        <w:left w:val="none" w:sz="0" w:space="0" w:color="auto"/>
        <w:bottom w:val="none" w:sz="0" w:space="0" w:color="auto"/>
        <w:right w:val="none" w:sz="0" w:space="0" w:color="auto"/>
      </w:divBdr>
    </w:div>
    <w:div w:id="1783111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ri\Downloads\2021_Timbrado_Release-v2.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2021_Timbrado_Release-v2</Template>
  <TotalTime>2</TotalTime>
  <Pages>4</Pages>
  <Words>1606</Words>
  <Characters>8675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Polliane</dc:creator>
  <cp:keywords/>
  <dc:description/>
  <cp:lastModifiedBy>merrina delgado</cp:lastModifiedBy>
  <cp:revision>3</cp:revision>
  <dcterms:created xsi:type="dcterms:W3CDTF">2021-04-26T21:35:00Z</dcterms:created>
  <dcterms:modified xsi:type="dcterms:W3CDTF">2021-04-26T21:36:00Z</dcterms:modified>
</cp:coreProperties>
</file>