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0AC36" w14:textId="77777777" w:rsidR="00717E2B" w:rsidRDefault="00717E2B" w:rsidP="00717E2B">
      <w:pPr>
        <w:jc w:val="center"/>
        <w:rPr>
          <w:rFonts w:ascii="Calibri Light" w:hAnsi="Calibri Light" w:cs="Calibri Light"/>
          <w:b/>
          <w:bCs/>
          <w:color w:val="000000"/>
          <w:lang w:eastAsia="pt-BR"/>
        </w:rPr>
      </w:pPr>
      <w:r>
        <w:rPr>
          <w:rFonts w:ascii="Calibri Light" w:hAnsi="Calibri Light" w:cs="Calibri Light"/>
          <w:b/>
          <w:bCs/>
          <w:color w:val="000000"/>
          <w:lang w:eastAsia="pt-BR"/>
        </w:rPr>
        <w:t xml:space="preserve">FILARMÔNICA DE MINAS GERAIS REALIZA </w:t>
      </w:r>
      <w:r>
        <w:rPr>
          <w:rFonts w:ascii="Calibri Light" w:hAnsi="Calibri Light" w:cs="Calibri Light"/>
          <w:b/>
          <w:bCs/>
          <w:lang w:eastAsia="pt-BR"/>
        </w:rPr>
        <w:t>CONCERTO DE CÂMARA</w:t>
      </w:r>
    </w:p>
    <w:p w14:paraId="3D1B5601" w14:textId="77777777" w:rsidR="00717E2B" w:rsidRDefault="00717E2B" w:rsidP="00717E2B">
      <w:pPr>
        <w:jc w:val="center"/>
        <w:rPr>
          <w:rFonts w:ascii="Calibri Light" w:hAnsi="Calibri Light" w:cs="Calibri Light"/>
          <w:b/>
          <w:bCs/>
          <w:color w:val="000000"/>
          <w:lang w:eastAsia="pt-BR"/>
        </w:rPr>
      </w:pPr>
      <w:r>
        <w:rPr>
          <w:rFonts w:ascii="Calibri Light" w:hAnsi="Calibri Light" w:cs="Calibri Light"/>
          <w:b/>
          <w:bCs/>
          <w:lang w:eastAsia="pt-BR"/>
        </w:rPr>
        <w:t xml:space="preserve">NAS SERENATAS DE VERÃO, NESTA QUINTA, DIA 11 </w:t>
      </w:r>
    </w:p>
    <w:p w14:paraId="5CBF3BA7" w14:textId="77777777" w:rsidR="00717E2B" w:rsidRDefault="00717E2B" w:rsidP="00717E2B">
      <w:pPr>
        <w:rPr>
          <w:rFonts w:ascii="Calibri Light" w:hAnsi="Calibri Light" w:cs="Calibri Light"/>
          <w:b/>
          <w:bCs/>
          <w:color w:val="FF0000"/>
          <w:lang w:eastAsia="pt-BR"/>
        </w:rPr>
      </w:pPr>
    </w:p>
    <w:p w14:paraId="2F6066F6" w14:textId="77777777" w:rsidR="00717E2B" w:rsidRDefault="00717E2B" w:rsidP="00717E2B">
      <w:pPr>
        <w:jc w:val="center"/>
        <w:rPr>
          <w:rFonts w:ascii="Calibri Light" w:hAnsi="Calibri Light" w:cs="Calibri Light"/>
          <w:i/>
          <w:iCs/>
        </w:rPr>
      </w:pPr>
    </w:p>
    <w:p w14:paraId="205AB76C" w14:textId="77777777" w:rsidR="00717E2B" w:rsidRDefault="00717E2B" w:rsidP="00717E2B">
      <w:pPr>
        <w:rPr>
          <w:rFonts w:ascii="Calibri Light" w:hAnsi="Calibri Light" w:cs="Calibri Light"/>
          <w:i/>
          <w:iCs/>
        </w:rPr>
      </w:pPr>
    </w:p>
    <w:p w14:paraId="533B6BB9" w14:textId="6EA1846F" w:rsidR="00717E2B" w:rsidRDefault="00717E2B" w:rsidP="00717E2B">
      <w:pPr>
        <w:jc w:val="both"/>
        <w:rPr>
          <w:rStyle w:val="Hyperlink"/>
          <w:rFonts w:ascii="Calibri Light" w:hAnsi="Calibri Light" w:cs="Calibri Light"/>
          <w:color w:val="auto"/>
          <w:u w:val="none"/>
        </w:rPr>
      </w:pPr>
      <w:r>
        <w:rPr>
          <w:rFonts w:ascii="Calibri Light" w:hAnsi="Calibri Light" w:cs="Calibri Light"/>
        </w:rPr>
        <w:t>A</w:t>
      </w:r>
      <w:r>
        <w:rPr>
          <w:rFonts w:ascii="Calibri Light" w:hAnsi="Calibri Light" w:cs="Calibri Light"/>
          <w:b/>
          <w:bCs/>
        </w:rPr>
        <w:t xml:space="preserve"> Filarmônica de Minas Gerais</w:t>
      </w:r>
      <w:r>
        <w:rPr>
          <w:rFonts w:ascii="Calibri Light" w:hAnsi="Calibri Light" w:cs="Calibri Light"/>
        </w:rPr>
        <w:t xml:space="preserve"> realiza concerto de câmara na série </w:t>
      </w:r>
      <w:r>
        <w:rPr>
          <w:rFonts w:ascii="Calibri Light" w:hAnsi="Calibri Light" w:cs="Calibri Light"/>
          <w:b/>
          <w:bCs/>
        </w:rPr>
        <w:t>Serenatas de Verão</w:t>
      </w:r>
      <w:r>
        <w:rPr>
          <w:rFonts w:ascii="Calibri Light" w:hAnsi="Calibri Light" w:cs="Calibri Light"/>
        </w:rPr>
        <w:t xml:space="preserve">, na </w:t>
      </w:r>
      <w:r>
        <w:rPr>
          <w:rFonts w:ascii="Calibri Light" w:hAnsi="Calibri Light" w:cs="Calibri Light"/>
          <w:b/>
          <w:bCs/>
        </w:rPr>
        <w:t>Sala Minas Gerais</w:t>
      </w:r>
      <w:r>
        <w:rPr>
          <w:rFonts w:ascii="Calibri Light" w:hAnsi="Calibri Light" w:cs="Calibri Light"/>
        </w:rPr>
        <w:t>,</w:t>
      </w:r>
      <w:r>
        <w:rPr>
          <w:rFonts w:ascii="Calibri Light" w:hAnsi="Calibri Light" w:cs="Calibri Light"/>
          <w:b/>
          <w:bCs/>
        </w:rPr>
        <w:t xml:space="preserve"> nesta quinta-feira</w:t>
      </w:r>
      <w:r>
        <w:rPr>
          <w:rFonts w:ascii="Calibri Light" w:hAnsi="Calibri Light" w:cs="Calibri Light"/>
        </w:rPr>
        <w:t>,</w:t>
      </w:r>
      <w:r>
        <w:rPr>
          <w:rFonts w:ascii="Calibri Light" w:hAnsi="Calibri Light" w:cs="Calibri Light"/>
          <w:b/>
          <w:bCs/>
        </w:rPr>
        <w:t xml:space="preserve"> dia 11 de fevereiro, </w:t>
      </w:r>
      <w:r>
        <w:rPr>
          <w:rFonts w:ascii="Calibri Light" w:hAnsi="Calibri Light" w:cs="Calibri Light"/>
        </w:rPr>
        <w:t>às</w:t>
      </w:r>
      <w:r>
        <w:rPr>
          <w:rFonts w:ascii="Calibri Light" w:hAnsi="Calibri Light" w:cs="Calibri Light"/>
          <w:b/>
          <w:bCs/>
        </w:rPr>
        <w:t xml:space="preserve"> 20h30.</w:t>
      </w:r>
      <w:r>
        <w:rPr>
          <w:rFonts w:ascii="Calibri Light" w:hAnsi="Calibri Light" w:cs="Calibri Light"/>
        </w:rPr>
        <w:t xml:space="preserve"> O concerto será transmitido ao vivo, direto da Sala Minas Gerais, pelo canal da Orquestra no YouTube</w:t>
      </w:r>
      <w:r>
        <w:rPr>
          <w:rFonts w:ascii="Calibri Light" w:hAnsi="Calibri Light" w:cs="Calibri Light"/>
          <w:b/>
          <w:bCs/>
        </w:rPr>
        <w:t xml:space="preserve"> </w:t>
      </w:r>
      <w:hyperlink r:id="rId4" w:history="1">
        <w:r>
          <w:rPr>
            <w:rStyle w:val="Hyperlink"/>
            <w:rFonts w:ascii="Calibri Light" w:hAnsi="Calibri Light" w:cs="Calibri Light"/>
          </w:rPr>
          <w:t>fil.mg/</w:t>
        </w:r>
        <w:proofErr w:type="spellStart"/>
        <w:r>
          <w:rPr>
            <w:rStyle w:val="Hyperlink"/>
            <w:rFonts w:ascii="Calibri Light" w:hAnsi="Calibri Light" w:cs="Calibri Light"/>
          </w:rPr>
          <w:t>youtube</w:t>
        </w:r>
        <w:proofErr w:type="spellEnd"/>
      </w:hyperlink>
      <w:r>
        <w:rPr>
          <w:rStyle w:val="Hyperlink"/>
          <w:rFonts w:ascii="Calibri Light" w:hAnsi="Calibri Light" w:cs="Calibri Light"/>
          <w:color w:val="auto"/>
          <w:u w:val="none"/>
        </w:rPr>
        <w:t xml:space="preserve">, por enquanto, sem a presença de público. </w:t>
      </w:r>
    </w:p>
    <w:p w14:paraId="4562910F" w14:textId="7163B44E" w:rsidR="007251EB" w:rsidRDefault="007251EB" w:rsidP="00717E2B">
      <w:pPr>
        <w:jc w:val="both"/>
        <w:rPr>
          <w:rStyle w:val="Hyperlink"/>
          <w:rFonts w:ascii="Calibri Light" w:hAnsi="Calibri Light" w:cs="Calibri Light"/>
          <w:color w:val="auto"/>
          <w:u w:val="none"/>
        </w:rPr>
      </w:pPr>
    </w:p>
    <w:p w14:paraId="78557E4B" w14:textId="77777777" w:rsidR="007251EB" w:rsidRDefault="007251EB" w:rsidP="007251EB">
      <w:pPr>
        <w:jc w:val="both"/>
      </w:pPr>
      <w:r>
        <w:rPr>
          <w:rStyle w:val="gmail-msohyperlink"/>
          <w:rFonts w:ascii="Calibri Light" w:hAnsi="Calibri Light" w:cs="Calibri Light"/>
        </w:rPr>
        <w:t xml:space="preserve">No programa, </w:t>
      </w:r>
      <w:r w:rsidRPr="008F1D78">
        <w:rPr>
          <w:rStyle w:val="gmail-msohyperlink"/>
          <w:rFonts w:ascii="Calibri Light" w:hAnsi="Calibri Light" w:cs="Calibri Light"/>
        </w:rPr>
        <w:t xml:space="preserve">os músicos Rommel Fernandes (violino), André Geiger (contrabaixo), Marcus Julius Lander (clarinete), Rafael Alberto (percussão) e a musicista </w:t>
      </w:r>
      <w:proofErr w:type="spellStart"/>
      <w:r w:rsidRPr="008F1D78">
        <w:rPr>
          <w:rStyle w:val="gmail-msohyperlink"/>
          <w:rFonts w:ascii="Calibri Light" w:hAnsi="Calibri Light" w:cs="Calibri Light"/>
        </w:rPr>
        <w:t>Ayumi</w:t>
      </w:r>
      <w:proofErr w:type="spellEnd"/>
      <w:r w:rsidRPr="008F1D78">
        <w:rPr>
          <w:rStyle w:val="gmail-msohyperlink"/>
          <w:rFonts w:ascii="Calibri Light" w:hAnsi="Calibri Light" w:cs="Calibri Light"/>
        </w:rPr>
        <w:t xml:space="preserve"> </w:t>
      </w:r>
      <w:proofErr w:type="spellStart"/>
      <w:r w:rsidRPr="008F1D78">
        <w:rPr>
          <w:rStyle w:val="gmail-msohyperlink"/>
          <w:rFonts w:ascii="Calibri Light" w:hAnsi="Calibri Light" w:cs="Calibri Light"/>
        </w:rPr>
        <w:t>Shigeta</w:t>
      </w:r>
      <w:proofErr w:type="spellEnd"/>
      <w:r w:rsidRPr="008F1D78">
        <w:rPr>
          <w:rStyle w:val="gmail-msohyperlink"/>
          <w:rFonts w:ascii="Calibri Light" w:hAnsi="Calibri Light" w:cs="Calibri Light"/>
        </w:rPr>
        <w:t xml:space="preserve"> (piano) interpretam </w:t>
      </w:r>
      <w:r w:rsidRPr="008F1D78">
        <w:rPr>
          <w:rStyle w:val="gmail-msohyperlink"/>
          <w:rFonts w:ascii="Calibri Light" w:hAnsi="Calibri Light" w:cs="Calibri Light"/>
          <w:i/>
          <w:iCs/>
        </w:rPr>
        <w:t>Serenata</w:t>
      </w:r>
      <w:r w:rsidRPr="008F1D78">
        <w:rPr>
          <w:rStyle w:val="gmail-msohyperlink"/>
          <w:rFonts w:ascii="Calibri Light" w:hAnsi="Calibri Light" w:cs="Calibri Light"/>
        </w:rPr>
        <w:t xml:space="preserve">, de </w:t>
      </w:r>
      <w:proofErr w:type="spellStart"/>
      <w:r w:rsidRPr="008F1D78">
        <w:rPr>
          <w:rStyle w:val="gmail-msohyperlink"/>
          <w:rFonts w:ascii="Calibri Light" w:hAnsi="Calibri Light" w:cs="Calibri Light"/>
          <w:b/>
          <w:bCs/>
        </w:rPr>
        <w:t>Schnitike</w:t>
      </w:r>
      <w:proofErr w:type="spellEnd"/>
      <w:r w:rsidRPr="008F1D78">
        <w:rPr>
          <w:rStyle w:val="gmail-msohyperlink"/>
          <w:rFonts w:ascii="Calibri Light" w:hAnsi="Calibri Light" w:cs="Calibri Light"/>
        </w:rPr>
        <w:t xml:space="preserve">; Cássia Lima (flauta), </w:t>
      </w:r>
      <w:proofErr w:type="spellStart"/>
      <w:r w:rsidRPr="008F1D78">
        <w:rPr>
          <w:rStyle w:val="gmail-msohyperlink"/>
          <w:rFonts w:ascii="Calibri Light" w:hAnsi="Calibri Light" w:cs="Calibri Light"/>
        </w:rPr>
        <w:t>Jovana</w:t>
      </w:r>
      <w:proofErr w:type="spellEnd"/>
      <w:r w:rsidRPr="008F1D78">
        <w:rPr>
          <w:rStyle w:val="gmail-msohyperlink"/>
          <w:rFonts w:ascii="Calibri Light" w:hAnsi="Calibri Light" w:cs="Calibri Light"/>
        </w:rPr>
        <w:t xml:space="preserve"> </w:t>
      </w:r>
      <w:proofErr w:type="spellStart"/>
      <w:r w:rsidRPr="008F1D78">
        <w:rPr>
          <w:rStyle w:val="gmail-msohyperlink"/>
          <w:rFonts w:ascii="Calibri Light" w:hAnsi="Calibri Light" w:cs="Calibri Light"/>
        </w:rPr>
        <w:t>Trufanovic</w:t>
      </w:r>
      <w:proofErr w:type="spellEnd"/>
      <w:r w:rsidRPr="008F1D78">
        <w:rPr>
          <w:rStyle w:val="gmail-msohyperlink"/>
          <w:rFonts w:ascii="Calibri Light" w:hAnsi="Calibri Light" w:cs="Calibri Light"/>
        </w:rPr>
        <w:t xml:space="preserve"> (violino) e Gilberto </w:t>
      </w:r>
      <w:proofErr w:type="spellStart"/>
      <w:r w:rsidRPr="008F1D78">
        <w:rPr>
          <w:rStyle w:val="gmail-msohyperlink"/>
          <w:rFonts w:ascii="Calibri Light" w:hAnsi="Calibri Light" w:cs="Calibri Light"/>
        </w:rPr>
        <w:t>Paganini</w:t>
      </w:r>
      <w:proofErr w:type="spellEnd"/>
      <w:r w:rsidRPr="008F1D78">
        <w:rPr>
          <w:rStyle w:val="gmail-msohyperlink"/>
          <w:rFonts w:ascii="Calibri Light" w:hAnsi="Calibri Light" w:cs="Calibri Light"/>
        </w:rPr>
        <w:t xml:space="preserve"> (viola) interpretam </w:t>
      </w:r>
      <w:r w:rsidRPr="008F1D78">
        <w:rPr>
          <w:rStyle w:val="gmail-msohyperlink"/>
          <w:rFonts w:ascii="Calibri Light" w:hAnsi="Calibri Light" w:cs="Calibri Light"/>
          <w:i/>
          <w:iCs/>
        </w:rPr>
        <w:t>Serenata em Ré maior, op. 25</w:t>
      </w:r>
      <w:r w:rsidRPr="008F1D78">
        <w:rPr>
          <w:rStyle w:val="gmail-msohyperlink"/>
          <w:rFonts w:ascii="Calibri Light" w:hAnsi="Calibri Light" w:cs="Calibri Light"/>
        </w:rPr>
        <w:t xml:space="preserve">, de </w:t>
      </w:r>
      <w:r w:rsidRPr="008F1D78">
        <w:rPr>
          <w:rStyle w:val="gmail-msohyperlink"/>
          <w:rFonts w:ascii="Calibri Light" w:hAnsi="Calibri Light" w:cs="Calibri Light"/>
          <w:b/>
          <w:bCs/>
        </w:rPr>
        <w:t>Beethoven</w:t>
      </w:r>
      <w:r w:rsidRPr="008F1D78">
        <w:rPr>
          <w:rStyle w:val="gmail-msohyperlink"/>
          <w:rFonts w:ascii="Calibri Light" w:hAnsi="Calibri Light" w:cs="Calibri Light"/>
        </w:rPr>
        <w:t>;</w:t>
      </w:r>
      <w:r>
        <w:rPr>
          <w:rStyle w:val="gmail-msohyperlink"/>
          <w:rFonts w:ascii="Calibri Light" w:hAnsi="Calibri Light" w:cs="Calibri Light"/>
        </w:rPr>
        <w:t xml:space="preserve"> e os músicos Rodrigo de Oliveira (violino), João Carlos Ferreira (viola) e Robson Fonseca (violoncelo) executam </w:t>
      </w:r>
      <w:r>
        <w:rPr>
          <w:rFonts w:ascii="Calibri Light" w:hAnsi="Calibri Light" w:cs="Calibri Light"/>
          <w:i/>
          <w:iCs/>
        </w:rPr>
        <w:t xml:space="preserve">Serenata para trio de cordas em Dó maior, op. 10, </w:t>
      </w:r>
      <w:r>
        <w:rPr>
          <w:rFonts w:ascii="Calibri Light" w:hAnsi="Calibri Light" w:cs="Calibri Light"/>
        </w:rPr>
        <w:t xml:space="preserve">de </w:t>
      </w:r>
      <w:proofErr w:type="spellStart"/>
      <w:r>
        <w:rPr>
          <w:rFonts w:ascii="Calibri Light" w:hAnsi="Calibri Light" w:cs="Calibri Light"/>
          <w:b/>
          <w:bCs/>
        </w:rPr>
        <w:t>Dohányi</w:t>
      </w:r>
      <w:proofErr w:type="spellEnd"/>
      <w:r>
        <w:rPr>
          <w:rFonts w:ascii="Calibri Light" w:hAnsi="Calibri Light" w:cs="Calibri Light"/>
          <w:b/>
          <w:bCs/>
        </w:rPr>
        <w:t>.</w:t>
      </w:r>
      <w:r>
        <w:rPr>
          <w:rFonts w:ascii="Calibri Light" w:hAnsi="Calibri Light" w:cs="Calibri Light"/>
          <w:i/>
          <w:iCs/>
        </w:rPr>
        <w:t xml:space="preserve"> </w:t>
      </w:r>
      <w:r>
        <w:rPr>
          <w:rStyle w:val="gmail-msohyperlink"/>
          <w:rFonts w:ascii="Calibri Light" w:hAnsi="Calibri Light" w:cs="Calibri Light"/>
        </w:rPr>
        <w:t> </w:t>
      </w:r>
    </w:p>
    <w:p w14:paraId="1908F598" w14:textId="77777777" w:rsidR="007251EB" w:rsidRDefault="007251EB" w:rsidP="00717E2B">
      <w:pPr>
        <w:jc w:val="both"/>
        <w:rPr>
          <w:rStyle w:val="Hyperlink"/>
          <w:color w:val="auto"/>
          <w:u w:val="none"/>
        </w:rPr>
      </w:pPr>
    </w:p>
    <w:p w14:paraId="6FBD5C49" w14:textId="0C3C7071" w:rsidR="00717E2B" w:rsidRDefault="00717E2B" w:rsidP="00717E2B">
      <w:pPr>
        <w:jc w:val="both"/>
        <w:rPr>
          <w:rFonts w:ascii="Calibri Light" w:hAnsi="Calibri Light" w:cs="Calibri Light"/>
        </w:rPr>
      </w:pPr>
      <w:r>
        <w:rPr>
          <w:rFonts w:ascii="Calibri Light" w:hAnsi="Calibri Light" w:cs="Calibri Light"/>
        </w:rPr>
        <w:t>Este projeto é apresentado pelo Ministério do Turismo, Governo de Minas Gerais e Instituto Unimed-BH, por meio da Lei Federal de Incentivo à Cultura. Patrocínio: ArcelorMittal e SESI-MG. Realização: Instituto Cultural Filarmônica, Secretaria Estadual de Cultura e Turismo de MG, Governo do Estado de Minas Gerais, Secretaria Especial da Cultura, Ministério do Turismo e Governo Federal.</w:t>
      </w:r>
    </w:p>
    <w:p w14:paraId="4E8A3E00" w14:textId="77777777" w:rsidR="00717E2B" w:rsidRDefault="00717E2B" w:rsidP="00717E2B">
      <w:pPr>
        <w:rPr>
          <w:rFonts w:ascii="Calibri Light" w:hAnsi="Calibri Light" w:cs="Calibri Light"/>
          <w:sz w:val="24"/>
          <w:szCs w:val="24"/>
        </w:rPr>
      </w:pPr>
    </w:p>
    <w:p w14:paraId="28796BFB" w14:textId="49D64A40" w:rsidR="00717E2B" w:rsidRDefault="00717E2B" w:rsidP="00717E2B">
      <w:pPr>
        <w:rPr>
          <w:rFonts w:ascii="Calibri Light" w:hAnsi="Calibri Light" w:cs="Calibri Light"/>
          <w:b/>
          <w:bCs/>
        </w:rPr>
      </w:pPr>
      <w:r>
        <w:rPr>
          <w:rFonts w:ascii="Calibri Light" w:hAnsi="Calibri Light" w:cs="Calibri Light"/>
          <w:b/>
          <w:bCs/>
        </w:rPr>
        <w:t>PROGRAMA DO CONCERTO</w:t>
      </w:r>
    </w:p>
    <w:p w14:paraId="3CEB4FB8" w14:textId="2A5E10D9" w:rsidR="00A01888" w:rsidRDefault="00A01888" w:rsidP="00717E2B">
      <w:pPr>
        <w:rPr>
          <w:rFonts w:ascii="Calibri Light" w:hAnsi="Calibri Light" w:cs="Calibri Light"/>
          <w:b/>
          <w:bCs/>
        </w:rPr>
      </w:pPr>
    </w:p>
    <w:p w14:paraId="75B927DA" w14:textId="5B3AB9EC" w:rsidR="00A01888" w:rsidRDefault="00A01888" w:rsidP="00717E2B">
      <w:pPr>
        <w:rPr>
          <w:rFonts w:ascii="Calibri Light" w:hAnsi="Calibri Light" w:cs="Calibri Light"/>
          <w:b/>
          <w:bCs/>
        </w:rPr>
      </w:pPr>
    </w:p>
    <w:p w14:paraId="35DA89F9" w14:textId="77777777" w:rsidR="00717E2B" w:rsidRDefault="00717E2B" w:rsidP="00717E2B">
      <w:pPr>
        <w:shd w:val="clear" w:color="auto" w:fill="DEEAF6"/>
        <w:rPr>
          <w:b/>
          <w:bCs/>
        </w:rPr>
      </w:pPr>
      <w:r>
        <w:rPr>
          <w:rFonts w:ascii="Calibri Light" w:hAnsi="Calibri Light" w:cs="Calibri Light"/>
          <w:b/>
          <w:bCs/>
          <w:color w:val="000000"/>
        </w:rPr>
        <w:t>11 de fevereiro, quinta-feira, 20h30</w:t>
      </w:r>
      <w:r>
        <w:rPr>
          <w:b/>
          <w:bCs/>
          <w:color w:val="000000"/>
        </w:rPr>
        <w:t xml:space="preserve"> </w:t>
      </w:r>
    </w:p>
    <w:p w14:paraId="1BEBD3A6" w14:textId="77777777" w:rsidR="00717E2B" w:rsidRDefault="00717E2B" w:rsidP="00717E2B"/>
    <w:p w14:paraId="41235801" w14:textId="77777777" w:rsidR="00717E2B" w:rsidRDefault="00717E2B" w:rsidP="00717E2B">
      <w:pPr>
        <w:spacing w:before="120"/>
        <w:rPr>
          <w:rFonts w:ascii="Calibri Light" w:hAnsi="Calibri Light" w:cs="Calibri Light"/>
          <w:b/>
          <w:bCs/>
        </w:rPr>
      </w:pPr>
      <w:r>
        <w:rPr>
          <w:rFonts w:ascii="Calibri Light" w:hAnsi="Calibri Light" w:cs="Calibri Light"/>
          <w:b/>
          <w:bCs/>
        </w:rPr>
        <w:t>Concerto de Câmara</w:t>
      </w:r>
    </w:p>
    <w:tbl>
      <w:tblPr>
        <w:tblW w:w="9045" w:type="dxa"/>
        <w:tblCellMar>
          <w:left w:w="0" w:type="dxa"/>
          <w:right w:w="0" w:type="dxa"/>
        </w:tblCellMar>
        <w:tblLook w:val="04A0" w:firstRow="1" w:lastRow="0" w:firstColumn="1" w:lastColumn="0" w:noHBand="0" w:noVBand="1"/>
      </w:tblPr>
      <w:tblGrid>
        <w:gridCol w:w="1900"/>
        <w:gridCol w:w="7145"/>
      </w:tblGrid>
      <w:tr w:rsidR="00A01888" w14:paraId="56F2CC25" w14:textId="77777777" w:rsidTr="007251EB">
        <w:tc>
          <w:tcPr>
            <w:tcW w:w="1900" w:type="dxa"/>
            <w:tcMar>
              <w:top w:w="0" w:type="dxa"/>
              <w:left w:w="108" w:type="dxa"/>
              <w:bottom w:w="0" w:type="dxa"/>
              <w:right w:w="108" w:type="dxa"/>
            </w:tcMar>
            <w:vAlign w:val="bottom"/>
          </w:tcPr>
          <w:p w14:paraId="334B211D" w14:textId="07CC9D71" w:rsidR="00A01888" w:rsidRDefault="00A01888" w:rsidP="00A01888">
            <w:pPr>
              <w:spacing w:before="120" w:line="252" w:lineRule="auto"/>
              <w:rPr>
                <w:rFonts w:ascii="Calibri Light" w:hAnsi="Calibri Light" w:cs="Calibri Light"/>
                <w:b/>
                <w:bCs/>
                <w:smallCaps/>
                <w:lang w:val="en-US"/>
              </w:rPr>
            </w:pPr>
          </w:p>
        </w:tc>
        <w:tc>
          <w:tcPr>
            <w:tcW w:w="7145" w:type="dxa"/>
            <w:tcMar>
              <w:top w:w="0" w:type="dxa"/>
              <w:left w:w="108" w:type="dxa"/>
              <w:bottom w:w="0" w:type="dxa"/>
              <w:right w:w="108" w:type="dxa"/>
            </w:tcMar>
            <w:vAlign w:val="bottom"/>
          </w:tcPr>
          <w:p w14:paraId="64421A2B" w14:textId="269045A5" w:rsidR="00A01888" w:rsidRDefault="00A01888" w:rsidP="00A01888">
            <w:pPr>
              <w:spacing w:before="120" w:line="252" w:lineRule="auto"/>
              <w:rPr>
                <w:rFonts w:ascii="Calibri Light" w:hAnsi="Calibri Light" w:cs="Calibri Light"/>
                <w:i/>
                <w:iCs/>
              </w:rPr>
            </w:pPr>
          </w:p>
        </w:tc>
      </w:tr>
      <w:tr w:rsidR="00A01888" w14:paraId="53A05A5B" w14:textId="77777777" w:rsidTr="00B25827">
        <w:tc>
          <w:tcPr>
            <w:tcW w:w="1900" w:type="dxa"/>
            <w:tcMar>
              <w:top w:w="0" w:type="dxa"/>
              <w:left w:w="108" w:type="dxa"/>
              <w:bottom w:w="0" w:type="dxa"/>
              <w:right w:w="108" w:type="dxa"/>
            </w:tcMar>
            <w:vAlign w:val="bottom"/>
          </w:tcPr>
          <w:p w14:paraId="673E7F17" w14:textId="77777777" w:rsidR="00A01888" w:rsidRDefault="00A01888" w:rsidP="00A01888">
            <w:pPr>
              <w:spacing w:before="120" w:line="252" w:lineRule="auto"/>
              <w:rPr>
                <w:rFonts w:ascii="Calibri Light" w:hAnsi="Calibri Light" w:cs="Calibri Light"/>
                <w:b/>
                <w:bCs/>
                <w:smallCaps/>
                <w:lang w:val="en-US"/>
              </w:rPr>
            </w:pPr>
            <w:r>
              <w:rPr>
                <w:rFonts w:ascii="Calibri Light" w:hAnsi="Calibri Light" w:cs="Calibri Light"/>
                <w:b/>
                <w:bCs/>
                <w:smallCaps/>
              </w:rPr>
              <w:t>SCHNITTKE</w:t>
            </w:r>
          </w:p>
        </w:tc>
        <w:tc>
          <w:tcPr>
            <w:tcW w:w="7145" w:type="dxa"/>
            <w:tcMar>
              <w:top w:w="0" w:type="dxa"/>
              <w:left w:w="108" w:type="dxa"/>
              <w:bottom w:w="0" w:type="dxa"/>
              <w:right w:w="108" w:type="dxa"/>
            </w:tcMar>
            <w:vAlign w:val="bottom"/>
            <w:hideMark/>
          </w:tcPr>
          <w:p w14:paraId="639E86A5" w14:textId="77777777" w:rsidR="00A01888" w:rsidRDefault="00A01888" w:rsidP="00A01888">
            <w:pPr>
              <w:spacing w:before="120" w:line="252" w:lineRule="auto"/>
              <w:rPr>
                <w:rFonts w:ascii="Calibri Light" w:hAnsi="Calibri Light" w:cs="Calibri Light"/>
                <w:i/>
                <w:iCs/>
              </w:rPr>
            </w:pPr>
            <w:r>
              <w:rPr>
                <w:rFonts w:ascii="Calibri Light" w:hAnsi="Calibri Light" w:cs="Calibri Light"/>
                <w:i/>
                <w:iCs/>
              </w:rPr>
              <w:t>Serenata</w:t>
            </w:r>
          </w:p>
        </w:tc>
      </w:tr>
    </w:tbl>
    <w:p w14:paraId="49B73CE9" w14:textId="72147FA9" w:rsidR="00717E2B" w:rsidRDefault="00717E2B" w:rsidP="00717E2B"/>
    <w:p w14:paraId="55453D7C"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color w:val="000000"/>
          <w:sz w:val="22"/>
          <w:szCs w:val="22"/>
        </w:rPr>
        <w:t>Rommel Fernandes, violino</w:t>
      </w:r>
    </w:p>
    <w:p w14:paraId="5C54A2C0"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sz w:val="22"/>
          <w:szCs w:val="22"/>
        </w:rPr>
        <w:t>André Geiger, contrabaixo</w:t>
      </w:r>
    </w:p>
    <w:p w14:paraId="35F47E63"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color w:val="000000"/>
          <w:sz w:val="22"/>
          <w:szCs w:val="22"/>
        </w:rPr>
        <w:t>Marcus Julius Lander, clarinete</w:t>
      </w:r>
    </w:p>
    <w:p w14:paraId="7FA15F3F"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color w:val="000000"/>
          <w:sz w:val="22"/>
          <w:szCs w:val="22"/>
        </w:rPr>
        <w:t>Rafael Alberto, percussão</w:t>
      </w:r>
    </w:p>
    <w:p w14:paraId="6CCFF86F" w14:textId="4FC0AB00" w:rsidR="00B25827" w:rsidRDefault="00B25827" w:rsidP="00B25827">
      <w:pPr>
        <w:pStyle w:val="NormalWeb"/>
        <w:spacing w:before="0" w:beforeAutospacing="0" w:after="0" w:afterAutospacing="0"/>
        <w:rPr>
          <w:rFonts w:asciiTheme="majorHAnsi" w:hAnsiTheme="majorHAnsi" w:cstheme="majorHAnsi"/>
          <w:color w:val="000000"/>
          <w:sz w:val="22"/>
          <w:szCs w:val="22"/>
        </w:rPr>
      </w:pPr>
      <w:proofErr w:type="spellStart"/>
      <w:r w:rsidRPr="00DC33A0">
        <w:rPr>
          <w:rFonts w:asciiTheme="majorHAnsi" w:hAnsiTheme="majorHAnsi" w:cstheme="majorHAnsi"/>
          <w:color w:val="000000"/>
          <w:sz w:val="22"/>
          <w:szCs w:val="22"/>
        </w:rPr>
        <w:t>Ayumi</w:t>
      </w:r>
      <w:proofErr w:type="spellEnd"/>
      <w:r w:rsidRPr="00DC33A0">
        <w:rPr>
          <w:rFonts w:asciiTheme="majorHAnsi" w:hAnsiTheme="majorHAnsi" w:cstheme="majorHAnsi"/>
          <w:color w:val="000000"/>
          <w:sz w:val="22"/>
          <w:szCs w:val="22"/>
        </w:rPr>
        <w:t xml:space="preserve"> </w:t>
      </w:r>
      <w:proofErr w:type="spellStart"/>
      <w:r w:rsidRPr="00DC33A0">
        <w:rPr>
          <w:rFonts w:asciiTheme="majorHAnsi" w:hAnsiTheme="majorHAnsi" w:cstheme="majorHAnsi"/>
          <w:color w:val="000000"/>
          <w:sz w:val="22"/>
          <w:szCs w:val="22"/>
        </w:rPr>
        <w:t>Shigeta</w:t>
      </w:r>
      <w:proofErr w:type="spellEnd"/>
      <w:r w:rsidRPr="00DC33A0">
        <w:rPr>
          <w:rFonts w:asciiTheme="majorHAnsi" w:hAnsiTheme="majorHAnsi" w:cstheme="majorHAnsi"/>
          <w:color w:val="000000"/>
          <w:sz w:val="22"/>
          <w:szCs w:val="22"/>
        </w:rPr>
        <w:t>, piano</w:t>
      </w:r>
    </w:p>
    <w:p w14:paraId="2D6D0C9F" w14:textId="4B89FFA3" w:rsidR="007251EB" w:rsidRDefault="007251EB" w:rsidP="00B25827">
      <w:pPr>
        <w:pStyle w:val="NormalWeb"/>
        <w:spacing w:before="0" w:beforeAutospacing="0" w:after="0" w:afterAutospacing="0"/>
        <w:rPr>
          <w:rFonts w:asciiTheme="majorHAnsi" w:hAnsiTheme="majorHAnsi" w:cstheme="majorHAnsi"/>
          <w:color w:val="000000"/>
          <w:sz w:val="22"/>
          <w:szCs w:val="22"/>
        </w:rPr>
      </w:pPr>
    </w:p>
    <w:tbl>
      <w:tblPr>
        <w:tblW w:w="9045" w:type="dxa"/>
        <w:tblCellMar>
          <w:left w:w="0" w:type="dxa"/>
          <w:right w:w="0" w:type="dxa"/>
        </w:tblCellMar>
        <w:tblLook w:val="04A0" w:firstRow="1" w:lastRow="0" w:firstColumn="1" w:lastColumn="0" w:noHBand="0" w:noVBand="1"/>
      </w:tblPr>
      <w:tblGrid>
        <w:gridCol w:w="1900"/>
        <w:gridCol w:w="7145"/>
      </w:tblGrid>
      <w:tr w:rsidR="00DB148B" w:rsidRPr="00150AFC" w14:paraId="7428FFA8" w14:textId="77777777" w:rsidTr="008F1D78">
        <w:tc>
          <w:tcPr>
            <w:tcW w:w="1900" w:type="dxa"/>
            <w:tcMar>
              <w:top w:w="0" w:type="dxa"/>
              <w:left w:w="108" w:type="dxa"/>
              <w:bottom w:w="0" w:type="dxa"/>
              <w:right w:w="108" w:type="dxa"/>
            </w:tcMar>
            <w:vAlign w:val="bottom"/>
            <w:hideMark/>
          </w:tcPr>
          <w:p w14:paraId="04D03C3C" w14:textId="77777777" w:rsidR="00DB148B" w:rsidRPr="00150AFC" w:rsidRDefault="00DB148B" w:rsidP="00880E49">
            <w:pPr>
              <w:spacing w:before="120" w:line="252" w:lineRule="auto"/>
              <w:rPr>
                <w:rFonts w:ascii="Calibri Light" w:hAnsi="Calibri Light" w:cs="Calibri Light"/>
                <w:b/>
                <w:bCs/>
                <w:smallCaps/>
                <w:lang w:val="en-US"/>
              </w:rPr>
            </w:pPr>
            <w:r w:rsidRPr="00150AFC">
              <w:rPr>
                <w:rFonts w:ascii="Calibri Light" w:hAnsi="Calibri Light" w:cs="Calibri Light"/>
                <w:b/>
                <w:bCs/>
                <w:smallCaps/>
              </w:rPr>
              <w:t>BEETHOVEN</w:t>
            </w:r>
          </w:p>
        </w:tc>
        <w:tc>
          <w:tcPr>
            <w:tcW w:w="7145" w:type="dxa"/>
            <w:tcMar>
              <w:top w:w="0" w:type="dxa"/>
              <w:left w:w="108" w:type="dxa"/>
              <w:bottom w:w="0" w:type="dxa"/>
              <w:right w:w="108" w:type="dxa"/>
            </w:tcMar>
            <w:vAlign w:val="bottom"/>
            <w:hideMark/>
          </w:tcPr>
          <w:p w14:paraId="43A38B6F" w14:textId="77777777" w:rsidR="00DB148B" w:rsidRPr="00150AFC" w:rsidRDefault="00DB148B" w:rsidP="00880E49">
            <w:pPr>
              <w:spacing w:before="120" w:line="252" w:lineRule="auto"/>
              <w:rPr>
                <w:rFonts w:ascii="Calibri Light" w:hAnsi="Calibri Light" w:cs="Calibri Light"/>
                <w:i/>
                <w:iCs/>
              </w:rPr>
            </w:pPr>
            <w:r w:rsidRPr="00150AFC">
              <w:rPr>
                <w:rFonts w:ascii="Calibri Light" w:hAnsi="Calibri Light" w:cs="Calibri Light"/>
                <w:i/>
                <w:iCs/>
              </w:rPr>
              <w:t>Serenata em Ré maior, op. 25</w:t>
            </w:r>
            <w:r w:rsidRPr="00150AFC">
              <w:rPr>
                <w:rFonts w:ascii="Calibri Light" w:hAnsi="Calibri Light" w:cs="Calibri Light"/>
                <w:i/>
                <w:iCs/>
                <w:color w:val="7F7F7F"/>
              </w:rPr>
              <w:t xml:space="preserve"> </w:t>
            </w:r>
          </w:p>
        </w:tc>
      </w:tr>
    </w:tbl>
    <w:p w14:paraId="79C66117" w14:textId="77777777" w:rsidR="008F1D78" w:rsidRDefault="008F1D78" w:rsidP="008F1D78">
      <w:pPr>
        <w:pStyle w:val="NormalWeb"/>
        <w:spacing w:before="0" w:beforeAutospacing="0" w:after="0" w:afterAutospacing="0"/>
        <w:rPr>
          <w:rFonts w:ascii="Calibri Light" w:hAnsi="Calibri Light" w:cs="Calibri Light"/>
          <w:color w:val="000000"/>
        </w:rPr>
      </w:pPr>
    </w:p>
    <w:p w14:paraId="3A103E3C" w14:textId="4CC341F6" w:rsidR="008F1D78" w:rsidRDefault="008F1D78" w:rsidP="008F1D78">
      <w:pPr>
        <w:pStyle w:val="NormalWeb"/>
        <w:spacing w:before="0" w:beforeAutospacing="0" w:after="0" w:afterAutospacing="0"/>
      </w:pPr>
      <w:r>
        <w:rPr>
          <w:rFonts w:ascii="Calibri Light" w:hAnsi="Calibri Light" w:cs="Calibri Light"/>
          <w:color w:val="000000"/>
        </w:rPr>
        <w:t>Cássia Lima, flauta</w:t>
      </w:r>
    </w:p>
    <w:p w14:paraId="1C30497C" w14:textId="77777777" w:rsidR="008F1D78" w:rsidRDefault="008F1D78" w:rsidP="008F1D78">
      <w:pPr>
        <w:pStyle w:val="NormalWeb"/>
        <w:spacing w:before="0" w:beforeAutospacing="0" w:after="0" w:afterAutospacing="0"/>
      </w:pPr>
      <w:proofErr w:type="spellStart"/>
      <w:r>
        <w:rPr>
          <w:rFonts w:ascii="Calibri Light" w:hAnsi="Calibri Light" w:cs="Calibri Light"/>
          <w:color w:val="000000"/>
        </w:rPr>
        <w:t>Jovana</w:t>
      </w:r>
      <w:proofErr w:type="spellEnd"/>
      <w:r>
        <w:rPr>
          <w:rFonts w:ascii="Calibri Light" w:hAnsi="Calibri Light" w:cs="Calibri Light"/>
          <w:color w:val="000000"/>
        </w:rPr>
        <w:t xml:space="preserve"> </w:t>
      </w:r>
      <w:proofErr w:type="spellStart"/>
      <w:r>
        <w:rPr>
          <w:rFonts w:ascii="Calibri Light" w:hAnsi="Calibri Light" w:cs="Calibri Light"/>
          <w:color w:val="000000"/>
        </w:rPr>
        <w:t>Trufanovic</w:t>
      </w:r>
      <w:proofErr w:type="spellEnd"/>
      <w:r>
        <w:rPr>
          <w:rFonts w:ascii="Calibri Light" w:hAnsi="Calibri Light" w:cs="Calibri Light"/>
          <w:color w:val="000000"/>
        </w:rPr>
        <w:t>, violino</w:t>
      </w:r>
    </w:p>
    <w:p w14:paraId="037FCAAE" w14:textId="77777777" w:rsidR="008F1D78" w:rsidRDefault="008F1D78" w:rsidP="008F1D78">
      <w:pPr>
        <w:pStyle w:val="NormalWeb"/>
        <w:spacing w:before="0" w:beforeAutospacing="0" w:after="0" w:afterAutospacing="0"/>
      </w:pPr>
      <w:r>
        <w:rPr>
          <w:rFonts w:ascii="Calibri Light" w:hAnsi="Calibri Light" w:cs="Calibri Light"/>
          <w:color w:val="000000"/>
        </w:rPr>
        <w:t xml:space="preserve">Gilberto </w:t>
      </w:r>
      <w:proofErr w:type="spellStart"/>
      <w:r>
        <w:rPr>
          <w:rFonts w:ascii="Calibri Light" w:hAnsi="Calibri Light" w:cs="Calibri Light"/>
          <w:color w:val="000000"/>
        </w:rPr>
        <w:t>Paganini</w:t>
      </w:r>
      <w:proofErr w:type="spellEnd"/>
      <w:r>
        <w:rPr>
          <w:rFonts w:ascii="Calibri Light" w:hAnsi="Calibri Light" w:cs="Calibri Light"/>
          <w:color w:val="000000"/>
        </w:rPr>
        <w:t>, viola </w:t>
      </w:r>
    </w:p>
    <w:p w14:paraId="0820DBD2" w14:textId="77777777" w:rsidR="007251EB" w:rsidRPr="00DC33A0" w:rsidRDefault="007251EB" w:rsidP="00B25827">
      <w:pPr>
        <w:pStyle w:val="NormalWeb"/>
        <w:spacing w:before="0" w:beforeAutospacing="0" w:after="0" w:afterAutospacing="0"/>
        <w:rPr>
          <w:rFonts w:asciiTheme="majorHAnsi" w:hAnsiTheme="majorHAnsi" w:cstheme="majorHAnsi"/>
          <w:color w:val="000000"/>
          <w:sz w:val="22"/>
          <w:szCs w:val="22"/>
        </w:rPr>
      </w:pPr>
    </w:p>
    <w:p w14:paraId="177270FB" w14:textId="1C6506F5" w:rsidR="00B25827" w:rsidRDefault="00B25827" w:rsidP="00717E2B"/>
    <w:tbl>
      <w:tblPr>
        <w:tblW w:w="9045" w:type="dxa"/>
        <w:tblCellMar>
          <w:left w:w="0" w:type="dxa"/>
          <w:right w:w="0" w:type="dxa"/>
        </w:tblCellMar>
        <w:tblLook w:val="04A0" w:firstRow="1" w:lastRow="0" w:firstColumn="1" w:lastColumn="0" w:noHBand="0" w:noVBand="1"/>
      </w:tblPr>
      <w:tblGrid>
        <w:gridCol w:w="1900"/>
        <w:gridCol w:w="7145"/>
      </w:tblGrid>
      <w:tr w:rsidR="00B25827" w14:paraId="60776289" w14:textId="77777777" w:rsidTr="0026736B">
        <w:tc>
          <w:tcPr>
            <w:tcW w:w="1899" w:type="dxa"/>
            <w:tcMar>
              <w:top w:w="0" w:type="dxa"/>
              <w:left w:w="108" w:type="dxa"/>
              <w:bottom w:w="0" w:type="dxa"/>
              <w:right w:w="108" w:type="dxa"/>
            </w:tcMar>
            <w:vAlign w:val="bottom"/>
            <w:hideMark/>
          </w:tcPr>
          <w:p w14:paraId="2CD09562" w14:textId="77777777" w:rsidR="00B25827" w:rsidRDefault="00B25827" w:rsidP="0026736B">
            <w:pPr>
              <w:spacing w:before="120" w:line="252" w:lineRule="auto"/>
              <w:rPr>
                <w:rFonts w:ascii="Calibri Light" w:hAnsi="Calibri Light" w:cs="Calibri Light"/>
                <w:b/>
                <w:bCs/>
                <w:smallCaps/>
              </w:rPr>
            </w:pPr>
            <w:r>
              <w:rPr>
                <w:rFonts w:ascii="Calibri Light" w:hAnsi="Calibri Light" w:cs="Calibri Light"/>
                <w:b/>
                <w:bCs/>
                <w:smallCaps/>
              </w:rPr>
              <w:t>DOHÁNYI</w:t>
            </w:r>
          </w:p>
        </w:tc>
        <w:tc>
          <w:tcPr>
            <w:tcW w:w="7140" w:type="dxa"/>
            <w:tcMar>
              <w:top w:w="0" w:type="dxa"/>
              <w:left w:w="108" w:type="dxa"/>
              <w:bottom w:w="0" w:type="dxa"/>
              <w:right w:w="108" w:type="dxa"/>
            </w:tcMar>
            <w:vAlign w:val="bottom"/>
            <w:hideMark/>
          </w:tcPr>
          <w:p w14:paraId="58FF9802" w14:textId="77777777" w:rsidR="00B25827" w:rsidRDefault="00B25827" w:rsidP="0026736B">
            <w:pPr>
              <w:spacing w:before="120" w:line="252" w:lineRule="auto"/>
              <w:rPr>
                <w:rFonts w:ascii="Calibri Light" w:hAnsi="Calibri Light" w:cs="Calibri Light"/>
                <w:i/>
                <w:iCs/>
              </w:rPr>
            </w:pPr>
            <w:r>
              <w:rPr>
                <w:rFonts w:ascii="Calibri Light" w:hAnsi="Calibri Light" w:cs="Calibri Light"/>
                <w:i/>
                <w:iCs/>
              </w:rPr>
              <w:t>Serenata para trio de cordas em Dó maior, op. 10</w:t>
            </w:r>
          </w:p>
        </w:tc>
      </w:tr>
    </w:tbl>
    <w:p w14:paraId="6AC89A33" w14:textId="77777777" w:rsidR="00B25827" w:rsidRDefault="00B25827" w:rsidP="00717E2B"/>
    <w:p w14:paraId="6B3B7229"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color w:val="000000"/>
          <w:sz w:val="22"/>
          <w:szCs w:val="22"/>
        </w:rPr>
        <w:t>Rodrigo de Oliveira, violino</w:t>
      </w:r>
    </w:p>
    <w:p w14:paraId="62976CC7"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color w:val="000000"/>
          <w:sz w:val="22"/>
          <w:szCs w:val="22"/>
        </w:rPr>
        <w:t>João Carlos Ferreira, viola</w:t>
      </w:r>
    </w:p>
    <w:p w14:paraId="6634FF0F" w14:textId="77777777" w:rsidR="00B25827" w:rsidRPr="00DC33A0" w:rsidRDefault="00B25827" w:rsidP="00B25827">
      <w:pPr>
        <w:pStyle w:val="NormalWeb"/>
        <w:spacing w:before="0" w:beforeAutospacing="0" w:after="0" w:afterAutospacing="0"/>
        <w:rPr>
          <w:rFonts w:asciiTheme="majorHAnsi" w:hAnsiTheme="majorHAnsi" w:cstheme="majorHAnsi"/>
          <w:sz w:val="22"/>
          <w:szCs w:val="22"/>
        </w:rPr>
      </w:pPr>
      <w:r w:rsidRPr="00DC33A0">
        <w:rPr>
          <w:rFonts w:asciiTheme="majorHAnsi" w:hAnsiTheme="majorHAnsi" w:cstheme="majorHAnsi"/>
          <w:color w:val="000000"/>
          <w:sz w:val="22"/>
          <w:szCs w:val="22"/>
        </w:rPr>
        <w:lastRenderedPageBreak/>
        <w:t>Robson Fonseca, violoncelo</w:t>
      </w:r>
    </w:p>
    <w:p w14:paraId="15A8870C" w14:textId="77777777" w:rsidR="00717E2B" w:rsidRDefault="00717E2B" w:rsidP="00717E2B">
      <w:pPr>
        <w:rPr>
          <w:sz w:val="24"/>
          <w:szCs w:val="24"/>
          <w:lang w:eastAsia="pt-BR"/>
        </w:rPr>
      </w:pPr>
    </w:p>
    <w:p w14:paraId="7D518703" w14:textId="77777777" w:rsidR="00717E2B" w:rsidRDefault="00717E2B" w:rsidP="00717E2B">
      <w:pPr>
        <w:autoSpaceDE w:val="0"/>
        <w:autoSpaceDN w:val="0"/>
        <w:jc w:val="both"/>
        <w:rPr>
          <w:rFonts w:ascii="Calibri Light" w:hAnsi="Calibri Light" w:cs="Calibri Light"/>
          <w:b/>
          <w:bCs/>
        </w:rPr>
      </w:pPr>
      <w:r>
        <w:rPr>
          <w:rFonts w:ascii="Calibri Light" w:hAnsi="Calibri Light" w:cs="Calibri Light"/>
          <w:b/>
          <w:bCs/>
        </w:rPr>
        <w:t>Orquestra Filarmônica de Minas Gerais</w:t>
      </w:r>
    </w:p>
    <w:p w14:paraId="3BB56C03" w14:textId="77777777" w:rsidR="00717E2B" w:rsidRDefault="00717E2B" w:rsidP="00717E2B">
      <w:pPr>
        <w:jc w:val="both"/>
        <w:rPr>
          <w:rFonts w:ascii="Calibri Light" w:hAnsi="Calibri Light" w:cs="Calibri Light"/>
        </w:rPr>
      </w:pPr>
    </w:p>
    <w:p w14:paraId="39FD748D" w14:textId="77777777" w:rsidR="00717E2B" w:rsidRDefault="00717E2B" w:rsidP="00717E2B">
      <w:pPr>
        <w:jc w:val="both"/>
      </w:pPr>
      <w:r>
        <w:rPr>
          <w:rFonts w:ascii="Calibri Light" w:hAnsi="Calibri Light" w:cs="Calibri Light"/>
          <w:color w:val="2222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color w:val="222222"/>
          <w:shd w:val="clear" w:color="auto" w:fill="FFFFFF"/>
        </w:rPr>
        <w:t>Mechetti</w:t>
      </w:r>
      <w:proofErr w:type="spellEnd"/>
      <w:r>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Pr>
          <w:rFonts w:ascii="Calibri Light" w:hAnsi="Calibri Light" w:cs="Calibri Light"/>
          <w:i/>
          <w:iCs/>
          <w:color w:val="222222"/>
          <w:shd w:val="clear" w:color="auto" w:fill="FFFFFF"/>
        </w:rPr>
        <w:t>Almeida Prado – obras para piano e orquestra</w:t>
      </w:r>
      <w:r>
        <w:rPr>
          <w:rFonts w:ascii="Calibri Light" w:hAnsi="Calibri Light" w:cs="Calibri Light"/>
          <w:color w:val="222222"/>
          <w:shd w:val="clear" w:color="auto" w:fill="FFFFFF"/>
        </w:rPr>
        <w:t xml:space="preserve">, com Fabio </w:t>
      </w:r>
      <w:proofErr w:type="spellStart"/>
      <w:r>
        <w:rPr>
          <w:rFonts w:ascii="Calibri Light" w:hAnsi="Calibri Light" w:cs="Calibri Light"/>
          <w:color w:val="222222"/>
          <w:shd w:val="clear" w:color="auto" w:fill="FFFFFF"/>
        </w:rPr>
        <w:t>Mechetti</w:t>
      </w:r>
      <w:proofErr w:type="spellEnd"/>
      <w:r>
        <w:rPr>
          <w:rFonts w:ascii="Calibri Light" w:hAnsi="Calibri Light" w:cs="Calibri Light"/>
          <w:color w:val="222222"/>
          <w:shd w:val="clear" w:color="auto" w:fill="FFFFFF"/>
        </w:rPr>
        <w:t xml:space="preserve"> e Sonia </w:t>
      </w:r>
      <w:proofErr w:type="spellStart"/>
      <w:r>
        <w:rPr>
          <w:rFonts w:ascii="Calibri Light" w:hAnsi="Calibri Light" w:cs="Calibri Light"/>
          <w:color w:val="222222"/>
          <w:shd w:val="clear" w:color="auto" w:fill="FFFFFF"/>
        </w:rPr>
        <w:t>Rubinsky</w:t>
      </w:r>
      <w:proofErr w:type="spellEnd"/>
      <w:r>
        <w:rPr>
          <w:rFonts w:ascii="Calibri Light" w:hAnsi="Calibri Light" w:cs="Calibri Light"/>
          <w:color w:val="222222"/>
          <w:shd w:val="clear" w:color="auto" w:fill="FFFFFF"/>
        </w:rPr>
        <w:t>, lançado em 2020 pelo selo internacional Naxos em parceria com o Itamaraty, foi indicado ao Grammy Latino 2020. A recente premiação dada pela Revista Concerto teve como tema “Reinvenção na Pandemia” e destacou as transmissões de concertos realizadas pela Filarmônica em 2020, em sua Maratona Beethoven, e ações educacionais como a Academia Virtual.</w:t>
      </w:r>
    </w:p>
    <w:p w14:paraId="4B6D074F" w14:textId="77777777" w:rsidR="00717E2B" w:rsidRDefault="00717E2B" w:rsidP="00717E2B">
      <w:pPr>
        <w:spacing w:before="100" w:beforeAutospacing="1" w:after="100" w:afterAutospacing="1"/>
        <w:jc w:val="both"/>
        <w:rPr>
          <w:rFonts w:ascii="Calibri Light" w:hAnsi="Calibri Light" w:cs="Calibri Light"/>
        </w:rPr>
      </w:pPr>
      <w:r>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30BE437B" w14:textId="77777777" w:rsidR="00717E2B" w:rsidRDefault="00717E2B" w:rsidP="00717E2B">
      <w:pPr>
        <w:spacing w:before="100" w:beforeAutospacing="1" w:after="100" w:afterAutospacing="1"/>
        <w:jc w:val="both"/>
        <w:rPr>
          <w:rFonts w:ascii="Calibri Light" w:hAnsi="Calibri Light" w:cs="Calibri Light"/>
        </w:rPr>
      </w:pPr>
      <w:r>
        <w:rPr>
          <w:rFonts w:ascii="Calibri Light" w:hAnsi="Calibri Light" w:cs="Calibri Light"/>
        </w:rPr>
        <w:t> A Orquestra possui 9 álbuns gravados, entre eles dois que integram o projeto Brasil em Concerto, do selo internacional Naxos junto ao Itamaraty, com obras dos compositores brasileiros Alberto Nepomuceno e Almeida Prado. O álbum de Almeida Prado, lançado neste ano,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0E2FA119" w14:textId="77777777" w:rsidR="00717E2B" w:rsidRDefault="00717E2B" w:rsidP="00717E2B">
      <w:pPr>
        <w:shd w:val="clear" w:color="auto" w:fill="FFFFFF"/>
        <w:spacing w:line="360" w:lineRule="auto"/>
        <w:rPr>
          <w:rFonts w:ascii="Calibri Light" w:hAnsi="Calibri Light" w:cs="Calibri Light"/>
          <w:shd w:val="clear" w:color="auto" w:fill="FFFFFF"/>
        </w:rPr>
      </w:pPr>
      <w:r>
        <w:rPr>
          <w:rFonts w:ascii="Calibri Light" w:hAnsi="Calibri Light" w:cs="Calibri Light"/>
          <w:b/>
          <w:bCs/>
          <w:color w:val="000000"/>
        </w:rPr>
        <w:t>Os números da Filarmônica em ambiente digital</w:t>
      </w:r>
      <w:r>
        <w:rPr>
          <w:rFonts w:ascii="Calibri Light" w:hAnsi="Calibri Light" w:cs="Calibri Light"/>
          <w:b/>
          <w:bCs/>
          <w:color w:val="000000"/>
          <w:shd w:val="clear" w:color="auto" w:fill="FFFFFF"/>
        </w:rPr>
        <w:t> nos últimos 9 meses</w:t>
      </w:r>
      <w:r>
        <w:rPr>
          <w:rFonts w:ascii="Calibri Light" w:hAnsi="Calibri Light" w:cs="Calibri Light"/>
          <w:color w:val="000000"/>
          <w:shd w:val="clear" w:color="auto" w:fill="FFFFFF"/>
        </w:rPr>
        <w:t xml:space="preserve"> </w:t>
      </w:r>
    </w:p>
    <w:p w14:paraId="544406A3" w14:textId="77777777" w:rsidR="00717E2B" w:rsidRDefault="00717E2B" w:rsidP="00717E2B">
      <w:pPr>
        <w:shd w:val="clear" w:color="auto" w:fill="FFFFFF"/>
        <w:spacing w:line="360" w:lineRule="auto"/>
        <w:rPr>
          <w:rFonts w:ascii="Calibri Light" w:hAnsi="Calibri Light" w:cs="Calibri Light"/>
          <w:b/>
          <w:bCs/>
        </w:rPr>
      </w:pPr>
      <w:r>
        <w:rPr>
          <w:rFonts w:ascii="Calibri Light" w:hAnsi="Calibri Light" w:cs="Calibri Light"/>
          <w:b/>
          <w:bCs/>
          <w:color w:val="000000"/>
          <w:shd w:val="clear" w:color="auto" w:fill="FFFFFF"/>
        </w:rPr>
        <w:t>(março a dezembro de 2020)</w:t>
      </w:r>
    </w:p>
    <w:p w14:paraId="50BF6ACA" w14:textId="77777777" w:rsidR="00717E2B" w:rsidRDefault="00717E2B" w:rsidP="00717E2B">
      <w:pPr>
        <w:spacing w:line="360" w:lineRule="auto"/>
        <w:rPr>
          <w:rFonts w:ascii="Calibri Light" w:hAnsi="Calibri Light" w:cs="Calibri Light"/>
        </w:rPr>
      </w:pPr>
      <w:r>
        <w:rPr>
          <w:rFonts w:ascii="Calibri Light" w:hAnsi="Calibri Light" w:cs="Calibri Light"/>
        </w:rPr>
        <w:t>. 281 dias de ações inéditas em ambiente digital; </w:t>
      </w:r>
    </w:p>
    <w:p w14:paraId="5A709D79" w14:textId="77777777" w:rsidR="00717E2B" w:rsidRDefault="00717E2B" w:rsidP="00717E2B">
      <w:pPr>
        <w:spacing w:line="360" w:lineRule="auto"/>
        <w:rPr>
          <w:rFonts w:ascii="Calibri Light" w:hAnsi="Calibri Light" w:cs="Calibri Light"/>
        </w:rPr>
      </w:pPr>
      <w:r>
        <w:rPr>
          <w:rFonts w:ascii="Calibri Light" w:hAnsi="Calibri Light" w:cs="Calibri Light"/>
        </w:rPr>
        <w:t>. 3.575.000 vezes: nossos conteúdos foram vistos e ouvidos; </w:t>
      </w:r>
    </w:p>
    <w:p w14:paraId="2D561FD9" w14:textId="77777777" w:rsidR="00717E2B" w:rsidRDefault="00717E2B" w:rsidP="00717E2B">
      <w:pPr>
        <w:spacing w:line="360" w:lineRule="auto"/>
        <w:rPr>
          <w:rFonts w:ascii="Calibri Light" w:hAnsi="Calibri Light" w:cs="Calibri Light"/>
        </w:rPr>
      </w:pPr>
      <w:r>
        <w:rPr>
          <w:rFonts w:ascii="Calibri Light" w:hAnsi="Calibri Light" w:cs="Calibri Light"/>
        </w:rPr>
        <w:t>. 780 publicações nas diferentes plataformas digitais da Filarmônica;</w:t>
      </w:r>
    </w:p>
    <w:p w14:paraId="5C108918" w14:textId="77777777" w:rsidR="00717E2B" w:rsidRDefault="00717E2B" w:rsidP="00717E2B">
      <w:pPr>
        <w:spacing w:line="360" w:lineRule="auto"/>
        <w:rPr>
          <w:rFonts w:ascii="Calibri Light" w:hAnsi="Calibri Light" w:cs="Calibri Light"/>
        </w:rPr>
      </w:pPr>
      <w:r>
        <w:rPr>
          <w:rFonts w:ascii="Calibri Light" w:hAnsi="Calibri Light" w:cs="Calibri Light"/>
        </w:rPr>
        <w:t xml:space="preserve">. 20 transmissões ao vivo de concertos da Maratona Beethoven no YouTube – total de 102.000 </w:t>
      </w:r>
    </w:p>
    <w:p w14:paraId="01683F94" w14:textId="77777777" w:rsidR="00717E2B" w:rsidRDefault="00717E2B" w:rsidP="00717E2B">
      <w:pPr>
        <w:spacing w:line="360" w:lineRule="auto"/>
        <w:rPr>
          <w:rFonts w:ascii="Calibri Light" w:hAnsi="Calibri Light" w:cs="Calibri Light"/>
        </w:rPr>
      </w:pPr>
      <w:r>
        <w:rPr>
          <w:rFonts w:ascii="Calibri Light" w:hAnsi="Calibri Light" w:cs="Calibri Light"/>
        </w:rPr>
        <w:t xml:space="preserve">  visualizações, sendo 68.000 espectadores únicos, o correspondente a 46 Salas Minas Gerais </w:t>
      </w:r>
    </w:p>
    <w:p w14:paraId="175BCCC9" w14:textId="77777777" w:rsidR="00717E2B" w:rsidRDefault="00717E2B" w:rsidP="00717E2B">
      <w:pPr>
        <w:spacing w:line="360" w:lineRule="auto"/>
        <w:rPr>
          <w:rFonts w:ascii="Calibri Light" w:hAnsi="Calibri Light" w:cs="Calibri Light"/>
        </w:rPr>
      </w:pPr>
      <w:r>
        <w:rPr>
          <w:rFonts w:ascii="Calibri Light" w:hAnsi="Calibri Light" w:cs="Calibri Light"/>
        </w:rPr>
        <w:t>  lotadas;</w:t>
      </w:r>
    </w:p>
    <w:p w14:paraId="37CC0174" w14:textId="77777777" w:rsidR="00717E2B" w:rsidRDefault="00717E2B" w:rsidP="00717E2B">
      <w:pPr>
        <w:spacing w:line="360" w:lineRule="auto"/>
        <w:rPr>
          <w:rFonts w:ascii="Calibri Light" w:hAnsi="Calibri Light" w:cs="Calibri Light"/>
        </w:rPr>
      </w:pPr>
      <w:r>
        <w:rPr>
          <w:rFonts w:ascii="Calibri Light" w:hAnsi="Calibri Light" w:cs="Calibri Light"/>
        </w:rPr>
        <w:lastRenderedPageBreak/>
        <w:t>. 6 concertos inéditos da série Filarmônica em Câmara-Digital gravados na Sala Minas Gerais e transmitidos no YouTube;</w:t>
      </w:r>
    </w:p>
    <w:p w14:paraId="28609A98" w14:textId="77777777" w:rsidR="00717E2B" w:rsidRDefault="00717E2B" w:rsidP="00717E2B">
      <w:pPr>
        <w:spacing w:line="360" w:lineRule="auto"/>
        <w:rPr>
          <w:rFonts w:ascii="Calibri Light" w:hAnsi="Calibri Light" w:cs="Calibri Light"/>
        </w:rPr>
      </w:pPr>
      <w:r>
        <w:rPr>
          <w:rFonts w:ascii="Calibri Light" w:hAnsi="Calibri Light" w:cs="Calibri Light"/>
        </w:rPr>
        <w:t>. 14 vídeos Concertos em Casa (veiculação de obras na íntegra e inéditas no YouTube);</w:t>
      </w:r>
    </w:p>
    <w:p w14:paraId="1D17741D" w14:textId="77777777" w:rsidR="00717E2B" w:rsidRDefault="00717E2B" w:rsidP="00717E2B">
      <w:pPr>
        <w:spacing w:line="360" w:lineRule="auto"/>
        <w:rPr>
          <w:rFonts w:ascii="Calibri Light" w:hAnsi="Calibri Light" w:cs="Calibri Light"/>
        </w:rPr>
      </w:pPr>
      <w:r>
        <w:rPr>
          <w:rFonts w:ascii="Calibri Light" w:hAnsi="Calibri Light" w:cs="Calibri Light"/>
        </w:rPr>
        <w:t xml:space="preserve">. 71 vídeos Solos em Casa e 29 Câmara em casa com apresentações gravadas dos músicos em suas </w:t>
      </w:r>
    </w:p>
    <w:p w14:paraId="27CE4D89" w14:textId="77777777" w:rsidR="00717E2B" w:rsidRDefault="00717E2B" w:rsidP="00717E2B">
      <w:pPr>
        <w:spacing w:line="360" w:lineRule="auto"/>
        <w:rPr>
          <w:rFonts w:ascii="Calibri Light" w:hAnsi="Calibri Light" w:cs="Calibri Light"/>
        </w:rPr>
      </w:pPr>
      <w:r>
        <w:rPr>
          <w:rFonts w:ascii="Calibri Light" w:hAnsi="Calibri Light" w:cs="Calibri Light"/>
        </w:rPr>
        <w:t>  casas – total de 100 vídeos;</w:t>
      </w:r>
    </w:p>
    <w:p w14:paraId="308141CF" w14:textId="77777777" w:rsidR="00717E2B" w:rsidRDefault="00717E2B" w:rsidP="00717E2B">
      <w:pPr>
        <w:spacing w:line="360" w:lineRule="auto"/>
        <w:rPr>
          <w:rFonts w:ascii="Calibri Light" w:hAnsi="Calibri Light" w:cs="Calibri Light"/>
        </w:rPr>
      </w:pPr>
      <w:r>
        <w:rPr>
          <w:rFonts w:ascii="Calibri Light" w:hAnsi="Calibri Light" w:cs="Calibri Light"/>
        </w:rPr>
        <w:t>. 16 vídeos do projeto educativo Universo Sinfônico, sobre instrumentos da orquestra;</w:t>
      </w:r>
    </w:p>
    <w:p w14:paraId="69C66F26" w14:textId="77777777" w:rsidR="00717E2B" w:rsidRDefault="00717E2B" w:rsidP="00717E2B">
      <w:pPr>
        <w:spacing w:line="360" w:lineRule="auto"/>
        <w:rPr>
          <w:rFonts w:ascii="Calibri Light" w:hAnsi="Calibri Light" w:cs="Calibri Light"/>
        </w:rPr>
      </w:pPr>
      <w:r>
        <w:rPr>
          <w:rFonts w:ascii="Calibri Light" w:hAnsi="Calibri Light" w:cs="Calibri Light"/>
        </w:rPr>
        <w:t>. 17 episódios do podcast Filarmônica no Ar em duas diferentes temporadas;</w:t>
      </w:r>
    </w:p>
    <w:p w14:paraId="7CA2F38C" w14:textId="77777777" w:rsidR="00717E2B" w:rsidRDefault="00717E2B" w:rsidP="00717E2B">
      <w:pPr>
        <w:spacing w:line="360" w:lineRule="auto"/>
        <w:rPr>
          <w:rFonts w:ascii="Calibri Light" w:hAnsi="Calibri Light" w:cs="Calibri Light"/>
        </w:rPr>
      </w:pPr>
      <w:r>
        <w:rPr>
          <w:rFonts w:ascii="Calibri Light" w:hAnsi="Calibri Light" w:cs="Calibri Light"/>
        </w:rPr>
        <w:t>. 296 alunos de 14 instituições atendidos pela Academia Virtual Filarmônica;</w:t>
      </w:r>
    </w:p>
    <w:p w14:paraId="12662D89" w14:textId="77777777" w:rsidR="00717E2B" w:rsidRDefault="00717E2B" w:rsidP="00717E2B">
      <w:pPr>
        <w:spacing w:line="360" w:lineRule="auto"/>
        <w:rPr>
          <w:rFonts w:ascii="Calibri Light" w:hAnsi="Calibri Light" w:cs="Calibri Light"/>
        </w:rPr>
      </w:pPr>
      <w:r>
        <w:rPr>
          <w:rFonts w:ascii="Calibri Light" w:hAnsi="Calibri Light" w:cs="Calibri Light"/>
        </w:rPr>
        <w:t>. Publicação de no total 155 vídeos inéditos entre transmissões ao vivo, concertos sinfônicos e de </w:t>
      </w:r>
      <w:proofErr w:type="gramStart"/>
      <w:r>
        <w:rPr>
          <w:rFonts w:ascii="Calibri Light" w:hAnsi="Calibri Light" w:cs="Calibri Light"/>
        </w:rPr>
        <w:t>câmara</w:t>
      </w:r>
      <w:proofErr w:type="gramEnd"/>
      <w:r>
        <w:rPr>
          <w:rFonts w:ascii="Calibri Light" w:hAnsi="Calibri Light" w:cs="Calibri Light"/>
        </w:rPr>
        <w:t xml:space="preserve"> gravados e inéditos, apresentações de solos e de música de câmara gravados na casa dos músicos e vídeos educacionais.</w:t>
      </w:r>
    </w:p>
    <w:p w14:paraId="74ED94FE" w14:textId="77777777" w:rsidR="00717E2B" w:rsidRDefault="00717E2B" w:rsidP="00717E2B">
      <w:pPr>
        <w:spacing w:before="100" w:beforeAutospacing="1" w:after="100" w:afterAutospacing="1"/>
        <w:jc w:val="both"/>
        <w:rPr>
          <w:rFonts w:ascii="Calibri Light" w:hAnsi="Calibri Light" w:cs="Calibri Light"/>
        </w:rPr>
      </w:pPr>
    </w:p>
    <w:p w14:paraId="5979C544" w14:textId="77777777" w:rsidR="00717E2B" w:rsidRDefault="00717E2B" w:rsidP="00717E2B">
      <w:pPr>
        <w:pStyle w:val="Pargrafobsico"/>
        <w:spacing w:line="240" w:lineRule="auto"/>
        <w:jc w:val="both"/>
        <w:rPr>
          <w:rFonts w:ascii="Calibri" w:hAnsi="Calibri"/>
          <w:color w:val="auto"/>
        </w:rPr>
      </w:pPr>
    </w:p>
    <w:p w14:paraId="2F91983F" w14:textId="77777777" w:rsidR="00717E2B" w:rsidRDefault="00717E2B" w:rsidP="00717E2B">
      <w:pPr>
        <w:rPr>
          <w:rFonts w:ascii="Calibri Light" w:hAnsi="Calibri Light" w:cs="Calibri Light"/>
          <w:b/>
          <w:bCs/>
        </w:rPr>
      </w:pPr>
      <w:r>
        <w:rPr>
          <w:rFonts w:ascii="Calibri Light" w:hAnsi="Calibri Light" w:cs="Calibri Light"/>
          <w:b/>
          <w:bCs/>
        </w:rPr>
        <w:t>Informações para a imprensa:</w:t>
      </w:r>
    </w:p>
    <w:p w14:paraId="7F8A7ADB" w14:textId="77777777" w:rsidR="00717E2B" w:rsidRDefault="00717E2B" w:rsidP="00717E2B">
      <w:pPr>
        <w:ind w:left="283"/>
        <w:rPr>
          <w:rFonts w:ascii="Calibri Light" w:hAnsi="Calibri Light" w:cs="Calibri Light"/>
        </w:rPr>
      </w:pPr>
    </w:p>
    <w:p w14:paraId="7E9818D1" w14:textId="77777777" w:rsidR="00717E2B" w:rsidRDefault="00717E2B" w:rsidP="00717E2B">
      <w:pPr>
        <w:rPr>
          <w:rFonts w:ascii="Calibri Light" w:hAnsi="Calibri Light" w:cs="Calibri Light"/>
        </w:rPr>
      </w:pPr>
      <w:proofErr w:type="spellStart"/>
      <w:r>
        <w:rPr>
          <w:rFonts w:ascii="Calibri Light" w:hAnsi="Calibri Light" w:cs="Calibri Light"/>
        </w:rPr>
        <w:t>Personal</w:t>
      </w:r>
      <w:proofErr w:type="spellEnd"/>
      <w:r>
        <w:rPr>
          <w:rFonts w:ascii="Calibri Light" w:hAnsi="Calibri Light" w:cs="Calibri Light"/>
        </w:rPr>
        <w:t xml:space="preserve"> Press </w:t>
      </w:r>
    </w:p>
    <w:p w14:paraId="2BFD1478" w14:textId="77777777" w:rsidR="00717E2B" w:rsidRDefault="00717E2B" w:rsidP="00717E2B">
      <w:pPr>
        <w:ind w:left="283"/>
        <w:rPr>
          <w:rFonts w:ascii="Calibri Light" w:hAnsi="Calibri Light" w:cs="Calibri Light"/>
        </w:rPr>
      </w:pPr>
    </w:p>
    <w:p w14:paraId="270713E4" w14:textId="77777777" w:rsidR="00717E2B" w:rsidRDefault="00717E2B" w:rsidP="00717E2B">
      <w:pPr>
        <w:rPr>
          <w:rFonts w:ascii="Calibri Light" w:hAnsi="Calibri Light" w:cs="Calibri Light"/>
        </w:rPr>
      </w:pPr>
      <w:proofErr w:type="spellStart"/>
      <w:r>
        <w:rPr>
          <w:rFonts w:ascii="Calibri Light" w:hAnsi="Calibri Light" w:cs="Calibri Light"/>
        </w:rPr>
        <w:t>Polliane</w:t>
      </w:r>
      <w:proofErr w:type="spellEnd"/>
      <w:r>
        <w:rPr>
          <w:rFonts w:ascii="Calibri Light" w:hAnsi="Calibri Light" w:cs="Calibri Light"/>
        </w:rPr>
        <w:t xml:space="preserve"> </w:t>
      </w:r>
      <w:proofErr w:type="spellStart"/>
      <w:r>
        <w:rPr>
          <w:rFonts w:ascii="Calibri Light" w:hAnsi="Calibri Light" w:cs="Calibri Light"/>
        </w:rPr>
        <w:t>Eliziário</w:t>
      </w:r>
      <w:proofErr w:type="spellEnd"/>
      <w:r>
        <w:rPr>
          <w:rFonts w:ascii="Calibri Light" w:hAnsi="Calibri Light" w:cs="Calibri Light"/>
        </w:rPr>
        <w:t xml:space="preserve"> </w:t>
      </w:r>
    </w:p>
    <w:p w14:paraId="5592D291" w14:textId="77777777" w:rsidR="00717E2B" w:rsidRDefault="009D030B" w:rsidP="00717E2B">
      <w:pPr>
        <w:rPr>
          <w:rFonts w:ascii="Calibri Light" w:hAnsi="Calibri Light" w:cs="Calibri Light"/>
        </w:rPr>
      </w:pPr>
      <w:hyperlink r:id="rId5" w:history="1">
        <w:r w:rsidR="00717E2B">
          <w:rPr>
            <w:rStyle w:val="Hyperlink"/>
            <w:rFonts w:ascii="Calibri Light" w:hAnsi="Calibri Light" w:cs="Calibri Light"/>
          </w:rPr>
          <w:t>polliane.eliziario@personalpress.jor.br</w:t>
        </w:r>
      </w:hyperlink>
      <w:r w:rsidR="00717E2B">
        <w:rPr>
          <w:rFonts w:ascii="Calibri Light" w:hAnsi="Calibri Light" w:cs="Calibri Light"/>
        </w:rPr>
        <w:t xml:space="preserve"> | (31) 9 9788-3029</w:t>
      </w:r>
    </w:p>
    <w:p w14:paraId="7CA4DC1D" w14:textId="77777777" w:rsidR="00717E2B" w:rsidRDefault="00717E2B" w:rsidP="00717E2B"/>
    <w:p w14:paraId="0047FD57" w14:textId="77777777" w:rsidR="00C4269D" w:rsidRPr="00717E2B" w:rsidRDefault="009D030B" w:rsidP="00717E2B"/>
    <w:sectPr w:rsidR="00C4269D" w:rsidRPr="00717E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E2B"/>
    <w:rsid w:val="000D4170"/>
    <w:rsid w:val="004D1330"/>
    <w:rsid w:val="00717E2B"/>
    <w:rsid w:val="007251EB"/>
    <w:rsid w:val="008F1D78"/>
    <w:rsid w:val="00922EC1"/>
    <w:rsid w:val="009D030B"/>
    <w:rsid w:val="00A01888"/>
    <w:rsid w:val="00B25827"/>
    <w:rsid w:val="00B9488C"/>
    <w:rsid w:val="00BF75BE"/>
    <w:rsid w:val="00DB148B"/>
    <w:rsid w:val="00DC33A0"/>
    <w:rsid w:val="00F15406"/>
    <w:rsid w:val="00FC59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6033"/>
  <w15:chartTrackingRefBased/>
  <w15:docId w15:val="{58D6DF04-6D81-4F2A-A471-3CD2BF14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E2B"/>
    <w:pPr>
      <w:spacing w:after="0" w:line="240" w:lineRule="auto"/>
    </w:pPr>
    <w:rPr>
      <w:rFonts w:ascii="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717E2B"/>
    <w:rPr>
      <w:color w:val="0563C1"/>
      <w:u w:val="single"/>
    </w:rPr>
  </w:style>
  <w:style w:type="paragraph" w:customStyle="1" w:styleId="Pargrafobsico">
    <w:name w:val="[Parágrafo básico]"/>
    <w:basedOn w:val="Normal"/>
    <w:uiPriority w:val="99"/>
    <w:rsid w:val="00717E2B"/>
    <w:pPr>
      <w:autoSpaceDE w:val="0"/>
      <w:autoSpaceDN w:val="0"/>
      <w:spacing w:line="288" w:lineRule="auto"/>
    </w:pPr>
    <w:rPr>
      <w:rFonts w:ascii="MinionPro-Regular" w:hAnsi="MinionPro-Regular"/>
      <w:color w:val="000000"/>
      <w:sz w:val="24"/>
      <w:szCs w:val="24"/>
    </w:rPr>
  </w:style>
  <w:style w:type="paragraph" w:styleId="NormalWeb">
    <w:name w:val="Normal (Web)"/>
    <w:basedOn w:val="Normal"/>
    <w:uiPriority w:val="99"/>
    <w:unhideWhenUsed/>
    <w:rsid w:val="00B25827"/>
    <w:pPr>
      <w:spacing w:before="100" w:beforeAutospacing="1" w:after="100" w:afterAutospacing="1"/>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B25827"/>
    <w:rPr>
      <w:sz w:val="16"/>
      <w:szCs w:val="16"/>
    </w:rPr>
  </w:style>
  <w:style w:type="paragraph" w:styleId="Textodecomentrio">
    <w:name w:val="annotation text"/>
    <w:basedOn w:val="Normal"/>
    <w:link w:val="TextodecomentrioChar"/>
    <w:uiPriority w:val="99"/>
    <w:semiHidden/>
    <w:unhideWhenUsed/>
    <w:rsid w:val="00B25827"/>
    <w:rPr>
      <w:sz w:val="20"/>
      <w:szCs w:val="20"/>
    </w:rPr>
  </w:style>
  <w:style w:type="character" w:customStyle="1" w:styleId="TextodecomentrioChar">
    <w:name w:val="Texto de comentário Char"/>
    <w:basedOn w:val="Fontepargpadro"/>
    <w:link w:val="Textodecomentrio"/>
    <w:uiPriority w:val="99"/>
    <w:semiHidden/>
    <w:rsid w:val="00B25827"/>
    <w:rPr>
      <w:rFonts w:ascii="Calibri" w:hAnsi="Calibri" w:cs="Calibri"/>
      <w:sz w:val="20"/>
      <w:szCs w:val="20"/>
    </w:rPr>
  </w:style>
  <w:style w:type="paragraph" w:styleId="Assuntodocomentrio">
    <w:name w:val="annotation subject"/>
    <w:basedOn w:val="Textodecomentrio"/>
    <w:next w:val="Textodecomentrio"/>
    <w:link w:val="AssuntodocomentrioChar"/>
    <w:uiPriority w:val="99"/>
    <w:semiHidden/>
    <w:unhideWhenUsed/>
    <w:rsid w:val="00B25827"/>
    <w:rPr>
      <w:b/>
      <w:bCs/>
    </w:rPr>
  </w:style>
  <w:style w:type="character" w:customStyle="1" w:styleId="AssuntodocomentrioChar">
    <w:name w:val="Assunto do comentário Char"/>
    <w:basedOn w:val="TextodecomentrioChar"/>
    <w:link w:val="Assuntodocomentrio"/>
    <w:uiPriority w:val="99"/>
    <w:semiHidden/>
    <w:rsid w:val="00B25827"/>
    <w:rPr>
      <w:rFonts w:ascii="Calibri" w:hAnsi="Calibri" w:cs="Calibri"/>
      <w:b/>
      <w:bCs/>
      <w:sz w:val="20"/>
      <w:szCs w:val="20"/>
    </w:rPr>
  </w:style>
  <w:style w:type="character" w:customStyle="1" w:styleId="gmail-msohyperlink">
    <w:name w:val="gmail-msohyperlink"/>
    <w:basedOn w:val="Fontepargpadro"/>
    <w:rsid w:val="00725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9189086">
      <w:bodyDiv w:val="1"/>
      <w:marLeft w:val="0"/>
      <w:marRight w:val="0"/>
      <w:marTop w:val="0"/>
      <w:marBottom w:val="0"/>
      <w:divBdr>
        <w:top w:val="none" w:sz="0" w:space="0" w:color="auto"/>
        <w:left w:val="none" w:sz="0" w:space="0" w:color="auto"/>
        <w:bottom w:val="none" w:sz="0" w:space="0" w:color="auto"/>
        <w:right w:val="none" w:sz="0" w:space="0" w:color="auto"/>
      </w:divBdr>
    </w:div>
    <w:div w:id="1536381791">
      <w:bodyDiv w:val="1"/>
      <w:marLeft w:val="0"/>
      <w:marRight w:val="0"/>
      <w:marTop w:val="0"/>
      <w:marBottom w:val="0"/>
      <w:divBdr>
        <w:top w:val="none" w:sz="0" w:space="0" w:color="auto"/>
        <w:left w:val="none" w:sz="0" w:space="0" w:color="auto"/>
        <w:bottom w:val="none" w:sz="0" w:space="0" w:color="auto"/>
        <w:right w:val="none" w:sz="0" w:space="0" w:color="auto"/>
      </w:divBdr>
    </w:div>
    <w:div w:id="15913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lliane.eliziario@personalpress.jor.br" TargetMode="External"/><Relationship Id="rId4" Type="http://schemas.openxmlformats.org/officeDocument/2006/relationships/hyperlink" Target="http://fil.mg/youtube"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956</Words>
  <Characters>5166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 Eliziário</dc:creator>
  <cp:keywords/>
  <dc:description/>
  <cp:lastModifiedBy>merrina delgado</cp:lastModifiedBy>
  <cp:revision>2</cp:revision>
  <dcterms:created xsi:type="dcterms:W3CDTF">2021-02-09T20:05:00Z</dcterms:created>
  <dcterms:modified xsi:type="dcterms:W3CDTF">2021-02-09T20:05:00Z</dcterms:modified>
</cp:coreProperties>
</file>